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2E4D5" w14:textId="77777777" w:rsidR="00C30452" w:rsidRDefault="00C30452" w:rsidP="00C30452">
      <w:r>
        <w:rPr>
          <w:noProof/>
        </w:rPr>
        <w:drawing>
          <wp:anchor distT="0" distB="0" distL="114300" distR="114300" simplePos="0" relativeHeight="251660288" behindDoc="1" locked="0" layoutInCell="1" allowOverlap="1" wp14:anchorId="2B44825C" wp14:editId="7E49C56E">
            <wp:simplePos x="0" y="0"/>
            <wp:positionH relativeFrom="column">
              <wp:posOffset>5124450</wp:posOffset>
            </wp:positionH>
            <wp:positionV relativeFrom="paragraph">
              <wp:posOffset>7620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0" cstate="print">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59264" behindDoc="0" locked="0" layoutInCell="1" allowOverlap="1" wp14:anchorId="6F280E22" wp14:editId="6EB3343F">
                <wp:simplePos x="0" y="0"/>
                <wp:positionH relativeFrom="page">
                  <wp:posOffset>0</wp:posOffset>
                </wp:positionH>
                <wp:positionV relativeFrom="paragraph">
                  <wp:posOffset>6985</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163B4ACA" w14:textId="77777777" w:rsidR="00C30452" w:rsidRPr="00685029" w:rsidRDefault="00C30452" w:rsidP="00C30452">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280E22" id="_x0000_t202" coordsize="21600,21600" o:spt="202" path="m,l,21600r21600,l21600,xe">
                <v:stroke joinstyle="miter"/>
                <v:path gradientshapeok="t" o:connecttype="rect"/>
              </v:shapetype>
              <v:shape id="Text Box 2" o:spid="_x0000_s1026" type="#_x0000_t202" style="position:absolute;margin-left:0;margin-top:.55pt;width:178.5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" fillcolor="#c00000" strokecolor="#c00000">
                <v:textbox>
                  <w:txbxContent>
                    <w:p w14:paraId="163B4ACA" w14:textId="77777777" w:rsidR="00C30452" w:rsidRPr="00685029" w:rsidRDefault="00C30452" w:rsidP="00C30452">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p>
    <w:p w14:paraId="6BD19C83" w14:textId="77777777" w:rsidR="00C30452" w:rsidRPr="00B73F07" w:rsidRDefault="00C30452" w:rsidP="00C30452">
      <w:pPr>
        <w:pStyle w:val="Header"/>
        <w:tabs>
          <w:tab w:val="clear" w:pos="4513"/>
          <w:tab w:val="clear" w:pos="9026"/>
          <w:tab w:val="left" w:pos="5430"/>
        </w:tabs>
      </w:pPr>
      <w:r>
        <w:tab/>
      </w:r>
    </w:p>
    <w:p w14:paraId="2E50D56C" w14:textId="77777777" w:rsidR="00C30452" w:rsidRDefault="00C30452" w:rsidP="00C30452">
      <w:pPr>
        <w:rPr>
          <w:b/>
          <w:sz w:val="32"/>
          <w:u w:val="single"/>
        </w:rPr>
      </w:pPr>
    </w:p>
    <w:p w14:paraId="0DFA6DAB" w14:textId="77777777" w:rsidR="00240E8A" w:rsidRDefault="00240E8A" w:rsidP="00240E8A">
      <w:pPr>
        <w:pStyle w:val="xmsonormal"/>
        <w:shd w:val="clear" w:color="auto" w:fill="FFFFFF"/>
        <w:spacing w:before="0" w:beforeAutospacing="0" w:after="0" w:afterAutospacing="0"/>
        <w:rPr>
          <w:rFonts w:ascii="Aptos" w:hAnsi="Aptos"/>
          <w:color w:val="242424"/>
        </w:rPr>
      </w:pPr>
      <w:r>
        <w:rPr>
          <w:rFonts w:ascii="inherit" w:hAnsi="inherit"/>
          <w:b/>
          <w:bCs/>
          <w:color w:val="242424"/>
          <w:sz w:val="22"/>
          <w:szCs w:val="22"/>
          <w:bdr w:val="none" w:sz="0" w:space="0" w:color="auto" w:frame="1"/>
        </w:rPr>
        <w:t>Prior to the birth of baby:</w:t>
      </w:r>
    </w:p>
    <w:p w14:paraId="5B4DF224" w14:textId="77777777" w:rsidR="00240E8A" w:rsidRDefault="00240E8A" w:rsidP="00240E8A">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Expectant fathers have </w:t>
      </w:r>
      <w:hyperlink r:id="rId11" w:history="1">
        <w:r>
          <w:rPr>
            <w:rStyle w:val="Hyperlink"/>
            <w:rFonts w:ascii="inherit" w:hAnsi="inherit"/>
            <w:sz w:val="22"/>
            <w:szCs w:val="22"/>
            <w:bdr w:val="none" w:sz="0" w:space="0" w:color="auto" w:frame="1"/>
          </w:rPr>
          <w:t>a once-off right to paid time off work to attend the 2 antenatal classes immediately prior to the birth</w:t>
        </w:r>
      </w:hyperlink>
      <w:r>
        <w:rPr>
          <w:rFonts w:ascii="inherit" w:hAnsi="inherit"/>
          <w:color w:val="242424"/>
          <w:sz w:val="22"/>
          <w:szCs w:val="22"/>
          <w:bdr w:val="none" w:sz="0" w:space="0" w:color="auto" w:frame="1"/>
        </w:rPr>
        <w:t>.</w:t>
      </w:r>
    </w:p>
    <w:p w14:paraId="584F31AF" w14:textId="77777777" w:rsidR="00240E8A" w:rsidRDefault="00240E8A" w:rsidP="00240E8A">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This is normally when the father is expecting their first child.</w:t>
      </w:r>
    </w:p>
    <w:p w14:paraId="7131E1E9" w14:textId="77777777" w:rsidR="00240E8A" w:rsidRDefault="00240E8A" w:rsidP="00240E8A">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In order to take this paid time off work, the employee must notify the employer in writing at least 2 weeks before classes begin.</w:t>
      </w:r>
    </w:p>
    <w:p w14:paraId="21B49198" w14:textId="77777777" w:rsidR="00240E8A" w:rsidRDefault="00240E8A" w:rsidP="00240E8A">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The employee should outline the dates and times of the classes, as your employer has the right to request this.</w:t>
      </w:r>
    </w:p>
    <w:p w14:paraId="27424811" w14:textId="77777777" w:rsidR="00240E8A" w:rsidRDefault="00240E8A" w:rsidP="00240E8A">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 </w:t>
      </w:r>
    </w:p>
    <w:p w14:paraId="34D37178" w14:textId="77777777" w:rsidR="00240E8A" w:rsidRDefault="00240E8A" w:rsidP="00240E8A">
      <w:pPr>
        <w:pStyle w:val="xmsonormal"/>
        <w:shd w:val="clear" w:color="auto" w:fill="FFFFFF"/>
        <w:spacing w:before="0" w:beforeAutospacing="0" w:after="0" w:afterAutospacing="0"/>
        <w:rPr>
          <w:rFonts w:ascii="Aptos" w:hAnsi="Aptos"/>
          <w:color w:val="242424"/>
        </w:rPr>
      </w:pPr>
      <w:r>
        <w:rPr>
          <w:rFonts w:ascii="inherit" w:hAnsi="inherit"/>
          <w:b/>
          <w:bCs/>
          <w:color w:val="242424"/>
          <w:sz w:val="22"/>
          <w:szCs w:val="22"/>
          <w:bdr w:val="none" w:sz="0" w:space="0" w:color="auto" w:frame="1"/>
        </w:rPr>
        <w:t>Post birth of baby:</w:t>
      </w:r>
    </w:p>
    <w:p w14:paraId="2EB4D266" w14:textId="77777777" w:rsidR="00240E8A" w:rsidRDefault="00240E8A" w:rsidP="00240E8A">
      <w:pPr>
        <w:pStyle w:val="xmsonormal"/>
        <w:shd w:val="clear" w:color="auto" w:fill="FFFFFF"/>
        <w:spacing w:before="0" w:beforeAutospacing="0" w:after="0" w:afterAutospacing="0"/>
        <w:rPr>
          <w:rFonts w:ascii="Aptos" w:hAnsi="Aptos"/>
          <w:color w:val="242424"/>
        </w:rPr>
      </w:pPr>
      <w:r>
        <w:rPr>
          <w:rFonts w:ascii="inherit" w:hAnsi="inherit"/>
          <w:color w:val="FF0000"/>
          <w:sz w:val="22"/>
          <w:szCs w:val="22"/>
          <w:bdr w:val="none" w:sz="0" w:space="0" w:color="auto" w:frame="1"/>
        </w:rPr>
        <w:t>Paternity Leave (State Paid and can topped up by Employer)</w:t>
      </w:r>
    </w:p>
    <w:p w14:paraId="69F869AB" w14:textId="77777777" w:rsidR="00240E8A" w:rsidRDefault="00240E8A" w:rsidP="00240E8A">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2 consecutive weeks’ paternity leave to enable a father to provide care, or assist with the provision of care, for the child or provide support to the mother or adopting parent or both. Can be taken at any time commencing in the date of the birth or adoption placement and ending no later than 26 weeks after the date of birth or placement. Multiple births or adoptions still only entitled to 2 weeks leave</w:t>
      </w:r>
    </w:p>
    <w:p w14:paraId="79FAC46C" w14:textId="77777777" w:rsidR="00240E8A" w:rsidRDefault="00240E8A" w:rsidP="00240E8A">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 </w:t>
      </w:r>
    </w:p>
    <w:p w14:paraId="244E5461" w14:textId="77777777" w:rsidR="00240E8A" w:rsidRDefault="00240E8A" w:rsidP="00240E8A">
      <w:pPr>
        <w:pStyle w:val="xmsonormal"/>
        <w:shd w:val="clear" w:color="auto" w:fill="FFFFFF"/>
        <w:spacing w:before="0" w:beforeAutospacing="0" w:after="0" w:afterAutospacing="0" w:line="254" w:lineRule="atLeast"/>
        <w:rPr>
          <w:rFonts w:ascii="Aptos" w:hAnsi="Aptos"/>
          <w:color w:val="242424"/>
        </w:rPr>
      </w:pPr>
      <w:r>
        <w:rPr>
          <w:rFonts w:ascii="inherit" w:hAnsi="inherit"/>
          <w:color w:val="FF0000"/>
          <w:sz w:val="22"/>
          <w:szCs w:val="22"/>
          <w:bdr w:val="none" w:sz="0" w:space="0" w:color="auto" w:frame="1"/>
        </w:rPr>
        <w:t>Parents Leave (State Paid and can be topped up by Employer)</w:t>
      </w:r>
    </w:p>
    <w:p w14:paraId="6C07CB80" w14:textId="77777777" w:rsidR="00240E8A" w:rsidRDefault="00240E8A" w:rsidP="00240E8A">
      <w:pPr>
        <w:pStyle w:val="xmsonormal"/>
        <w:shd w:val="clear" w:color="auto" w:fill="FFFFFF"/>
        <w:spacing w:before="0" w:beforeAutospacing="0" w:after="0" w:afterAutospacing="0" w:line="254" w:lineRule="atLeast"/>
        <w:rPr>
          <w:rFonts w:ascii="Aptos" w:hAnsi="Aptos"/>
          <w:color w:val="242424"/>
        </w:rPr>
      </w:pPr>
      <w:r>
        <w:rPr>
          <w:rFonts w:ascii="inherit" w:hAnsi="inherit"/>
          <w:color w:val="242424"/>
          <w:sz w:val="22"/>
          <w:szCs w:val="22"/>
          <w:bdr w:val="none" w:sz="0" w:space="0" w:color="auto" w:frame="1"/>
        </w:rPr>
        <w:t>7 weeks Parents Leave (increasing to 9 weeks in August 2024) to enable a parent provide, or assist in the provision of, care to the child. Parents Leave can be taken in one continuous period, or periods each consisting of not less than 1 weeks duration.</w:t>
      </w:r>
    </w:p>
    <w:p w14:paraId="0216EB89" w14:textId="77777777" w:rsidR="00240E8A" w:rsidRDefault="00240E8A" w:rsidP="00240E8A">
      <w:pPr>
        <w:pStyle w:val="xmsonormal"/>
        <w:shd w:val="clear" w:color="auto" w:fill="FFFFFF"/>
        <w:spacing w:before="0" w:beforeAutospacing="0" w:after="0" w:afterAutospacing="0" w:line="254" w:lineRule="atLeast"/>
        <w:rPr>
          <w:rFonts w:ascii="Aptos" w:hAnsi="Aptos"/>
          <w:color w:val="242424"/>
        </w:rPr>
      </w:pPr>
      <w:r>
        <w:rPr>
          <w:rFonts w:ascii="inherit" w:hAnsi="inherit"/>
          <w:color w:val="242424"/>
          <w:sz w:val="22"/>
          <w:szCs w:val="22"/>
          <w:bdr w:val="none" w:sz="0" w:space="0" w:color="auto" w:frame="1"/>
        </w:rPr>
        <w:t>Entitlement to Parents Leave ends on the child’s second birthday, or not later than 2 years after the date of placement of an adopted child.  In the event of a multiple birth or a multiple adoption, a parent is still only entitled to 7 weeks leave.</w:t>
      </w:r>
    </w:p>
    <w:p w14:paraId="445687F6" w14:textId="77777777" w:rsidR="00240E8A" w:rsidRDefault="00240E8A" w:rsidP="00240E8A">
      <w:pPr>
        <w:pStyle w:val="xmsonormal"/>
        <w:shd w:val="clear" w:color="auto" w:fill="FFFFFF"/>
        <w:spacing w:before="0" w:beforeAutospacing="0" w:after="0" w:afterAutospacing="0" w:line="254" w:lineRule="atLeast"/>
        <w:rPr>
          <w:rFonts w:ascii="Aptos" w:hAnsi="Aptos"/>
          <w:color w:val="242424"/>
        </w:rPr>
      </w:pPr>
      <w:r>
        <w:rPr>
          <w:rFonts w:ascii="inherit" w:hAnsi="inherit"/>
          <w:color w:val="FF0000"/>
          <w:sz w:val="22"/>
          <w:szCs w:val="22"/>
          <w:bdr w:val="none" w:sz="0" w:space="0" w:color="auto" w:frame="1"/>
        </w:rPr>
        <w:t> </w:t>
      </w:r>
    </w:p>
    <w:p w14:paraId="46AAD41E" w14:textId="77777777" w:rsidR="00240E8A" w:rsidRDefault="00240E8A" w:rsidP="00240E8A">
      <w:pPr>
        <w:pStyle w:val="xmsonormal"/>
        <w:shd w:val="clear" w:color="auto" w:fill="FFFFFF"/>
        <w:spacing w:before="0" w:beforeAutospacing="0" w:after="0" w:afterAutospacing="0" w:line="254" w:lineRule="atLeast"/>
        <w:rPr>
          <w:rFonts w:ascii="Aptos" w:hAnsi="Aptos"/>
          <w:color w:val="242424"/>
        </w:rPr>
      </w:pPr>
      <w:r>
        <w:rPr>
          <w:rFonts w:ascii="inherit" w:hAnsi="inherit"/>
          <w:color w:val="FF0000"/>
          <w:sz w:val="22"/>
          <w:szCs w:val="22"/>
          <w:bdr w:val="none" w:sz="0" w:space="0" w:color="auto" w:frame="1"/>
        </w:rPr>
        <w:t>Parental Leave (Unpaid)</w:t>
      </w:r>
    </w:p>
    <w:p w14:paraId="22985506" w14:textId="77777777" w:rsidR="00240E8A" w:rsidRDefault="00240E8A" w:rsidP="00240E8A">
      <w:pPr>
        <w:pStyle w:val="xmsonormal"/>
        <w:shd w:val="clear" w:color="auto" w:fill="FFFFFF"/>
        <w:spacing w:before="0" w:beforeAutospacing="0" w:after="0" w:afterAutospacing="0" w:line="254" w:lineRule="atLeast"/>
        <w:rPr>
          <w:rFonts w:ascii="Aptos" w:hAnsi="Aptos"/>
          <w:color w:val="242424"/>
        </w:rPr>
      </w:pPr>
      <w:r>
        <w:rPr>
          <w:rFonts w:ascii="inherit" w:hAnsi="inherit"/>
          <w:color w:val="242424"/>
          <w:sz w:val="22"/>
          <w:szCs w:val="22"/>
          <w:bdr w:val="none" w:sz="0" w:space="0" w:color="auto" w:frame="1"/>
        </w:rPr>
        <w:t>Both parents can avail of 18 weeks unpaid leave for each child under the age of 12 years of age (child with long term illness under 16 years). Parental Leave may consist of;</w:t>
      </w:r>
    </w:p>
    <w:p w14:paraId="49027DA7" w14:textId="77777777" w:rsidR="00240E8A" w:rsidRDefault="00240E8A" w:rsidP="00240E8A">
      <w:pPr>
        <w:pStyle w:val="xmsonormal"/>
        <w:numPr>
          <w:ilvl w:val="0"/>
          <w:numId w:val="12"/>
        </w:numPr>
        <w:shd w:val="clear" w:color="auto" w:fill="FFFFFF"/>
        <w:spacing w:before="0" w:beforeAutospacing="0" w:after="0" w:afterAutospacing="0" w:line="254" w:lineRule="atLeast"/>
        <w:rPr>
          <w:rFonts w:ascii="Aptos" w:hAnsi="Aptos" w:cs="Segoe UI"/>
          <w:color w:val="242424"/>
        </w:rPr>
      </w:pPr>
      <w:r>
        <w:rPr>
          <w:rFonts w:ascii="inherit" w:hAnsi="inherit" w:cs="Segoe UI"/>
          <w:color w:val="242424"/>
          <w:sz w:val="22"/>
          <w:szCs w:val="22"/>
          <w:bdr w:val="none" w:sz="0" w:space="0" w:color="auto" w:frame="1"/>
        </w:rPr>
        <w:t>One continuous period, or</w:t>
      </w:r>
    </w:p>
    <w:p w14:paraId="7F9B4B87" w14:textId="77777777" w:rsidR="00240E8A" w:rsidRDefault="00240E8A" w:rsidP="00240E8A">
      <w:pPr>
        <w:pStyle w:val="xmsonormal"/>
        <w:numPr>
          <w:ilvl w:val="0"/>
          <w:numId w:val="12"/>
        </w:numPr>
        <w:shd w:val="clear" w:color="auto" w:fill="FFFFFF"/>
        <w:spacing w:before="0" w:beforeAutospacing="0" w:after="0" w:afterAutospacing="0" w:line="254" w:lineRule="atLeast"/>
        <w:rPr>
          <w:rFonts w:ascii="Aptos" w:hAnsi="Aptos" w:cs="Segoe UI"/>
          <w:color w:val="242424"/>
        </w:rPr>
      </w:pPr>
      <w:r>
        <w:rPr>
          <w:rFonts w:ascii="inherit" w:hAnsi="inherit" w:cs="Segoe UI"/>
          <w:color w:val="242424"/>
          <w:sz w:val="22"/>
          <w:szCs w:val="22"/>
          <w:bdr w:val="none" w:sz="0" w:space="0" w:color="auto" w:frame="1"/>
        </w:rPr>
        <w:t>2 separate periods of a minimum 6 continuous weeks with a minimum 10 weeks interval between,</w:t>
      </w:r>
    </w:p>
    <w:p w14:paraId="03AD6E69" w14:textId="77777777" w:rsidR="00240E8A" w:rsidRDefault="00240E8A" w:rsidP="00240E8A">
      <w:pPr>
        <w:pStyle w:val="xmsonormal"/>
        <w:numPr>
          <w:ilvl w:val="0"/>
          <w:numId w:val="12"/>
        </w:numPr>
        <w:shd w:val="clear" w:color="auto" w:fill="FFFFFF"/>
        <w:spacing w:before="0" w:beforeAutospacing="0" w:after="0" w:afterAutospacing="0" w:line="254" w:lineRule="atLeast"/>
        <w:rPr>
          <w:rFonts w:ascii="Aptos" w:hAnsi="Aptos" w:cs="Segoe UI"/>
          <w:color w:val="242424"/>
        </w:rPr>
      </w:pPr>
      <w:r>
        <w:rPr>
          <w:rFonts w:ascii="inherit" w:hAnsi="inherit" w:cs="Segoe UI"/>
          <w:color w:val="242424"/>
          <w:sz w:val="22"/>
          <w:szCs w:val="22"/>
          <w:bdr w:val="none" w:sz="0" w:space="0" w:color="auto" w:frame="1"/>
        </w:rPr>
        <w:t>Where the Employer agrees, a number of periods of leave comprising of days and/hours off</w:t>
      </w:r>
    </w:p>
    <w:p w14:paraId="2F716911" w14:textId="77777777" w:rsidR="00240E8A" w:rsidRDefault="00240E8A" w:rsidP="00240E8A">
      <w:pPr>
        <w:pStyle w:val="xmsonormal"/>
        <w:shd w:val="clear" w:color="auto" w:fill="FFFFFF"/>
        <w:spacing w:before="0" w:beforeAutospacing="0" w:after="0" w:afterAutospacing="0" w:line="254" w:lineRule="atLeast"/>
        <w:rPr>
          <w:rFonts w:ascii="Aptos" w:hAnsi="Aptos"/>
          <w:color w:val="242424"/>
        </w:rPr>
      </w:pPr>
      <w:r>
        <w:rPr>
          <w:rFonts w:ascii="inherit" w:hAnsi="inherit"/>
          <w:color w:val="242424"/>
          <w:sz w:val="22"/>
          <w:szCs w:val="22"/>
          <w:bdr w:val="none" w:sz="0" w:space="0" w:color="auto" w:frame="1"/>
        </w:rPr>
        <w:t>Employee must have at least 12 months continuous service for full entitlement however where an employee has more than 3 months service, but less than 12 months service and the child is approaching the age threshold, the employee is entitled to take pro rata Parental Leave of 1 week for each continuous month of service.</w:t>
      </w:r>
    </w:p>
    <w:p w14:paraId="2CD8907C" w14:textId="77777777" w:rsidR="00240E8A" w:rsidRDefault="00240E8A" w:rsidP="00240E8A">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 </w:t>
      </w:r>
    </w:p>
    <w:p w14:paraId="0B2BC0B0" w14:textId="77777777" w:rsidR="00240E8A" w:rsidRDefault="00240E8A" w:rsidP="00240E8A">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 xml:space="preserve">Please note that although these are current entitlements due to the high cost of living we are finding that most expectant fathers choose to only take some of this leave – mostly the Paternity Leave and Parents Leave as they would </w:t>
      </w:r>
      <w:proofErr w:type="spellStart"/>
      <w:r>
        <w:rPr>
          <w:rFonts w:ascii="inherit" w:hAnsi="inherit"/>
          <w:color w:val="242424"/>
          <w:sz w:val="22"/>
          <w:szCs w:val="22"/>
          <w:bdr w:val="none" w:sz="0" w:space="0" w:color="auto" w:frame="1"/>
        </w:rPr>
        <w:t>received</w:t>
      </w:r>
      <w:proofErr w:type="spellEnd"/>
      <w:r>
        <w:rPr>
          <w:rFonts w:ascii="inherit" w:hAnsi="inherit"/>
          <w:color w:val="242424"/>
          <w:sz w:val="22"/>
          <w:szCs w:val="22"/>
          <w:bdr w:val="none" w:sz="0" w:space="0" w:color="auto" w:frame="1"/>
        </w:rPr>
        <w:t xml:space="preserve"> at a minimum state benefit for this time away from work.</w:t>
      </w:r>
    </w:p>
    <w:p w14:paraId="17F65178" w14:textId="33C7BF54" w:rsidR="00353AC2" w:rsidRPr="00240E8A" w:rsidRDefault="00353AC2" w:rsidP="00240E8A">
      <w:pPr>
        <w:jc w:val="center"/>
        <w:rPr>
          <w:sz w:val="24"/>
          <w:szCs w:val="24"/>
          <w:lang w:val="en-US"/>
        </w:rPr>
      </w:pPr>
    </w:p>
    <w:sectPr w:rsidR="00353AC2" w:rsidRPr="00240E8A" w:rsidSect="00A8445B">
      <w:footerReference w:type="default" r:id="rId12"/>
      <w:pgSz w:w="12240" w:h="15840"/>
      <w:pgMar w:top="1134" w:right="758" w:bottom="568"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B6F45" w14:textId="77777777" w:rsidR="009905C8" w:rsidRDefault="009905C8" w:rsidP="00144923">
      <w:pPr>
        <w:spacing w:after="0" w:line="240" w:lineRule="auto"/>
      </w:pPr>
      <w:r>
        <w:separator/>
      </w:r>
    </w:p>
  </w:endnote>
  <w:endnote w:type="continuationSeparator" w:id="0">
    <w:p w14:paraId="4F73779D" w14:textId="77777777" w:rsidR="009905C8" w:rsidRDefault="009905C8" w:rsidP="0014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714356"/>
      <w:docPartObj>
        <w:docPartGallery w:val="Page Numbers (Bottom of Page)"/>
        <w:docPartUnique/>
      </w:docPartObj>
    </w:sdtPr>
    <w:sdtEndPr>
      <w:rPr>
        <w:noProof/>
      </w:rPr>
    </w:sdtEndPr>
    <w:sdtContent>
      <w:p w14:paraId="48ACC096" w14:textId="77777777" w:rsidR="00144923" w:rsidRDefault="00144923">
        <w:pPr>
          <w:pStyle w:val="Footer"/>
          <w:jc w:val="right"/>
        </w:pPr>
        <w:r>
          <w:fldChar w:fldCharType="begin"/>
        </w:r>
        <w:r>
          <w:instrText xml:space="preserve"> PAGE   \* MERGEFORMAT </w:instrText>
        </w:r>
        <w:r>
          <w:fldChar w:fldCharType="separate"/>
        </w:r>
        <w:r w:rsidR="00771804">
          <w:rPr>
            <w:noProof/>
          </w:rPr>
          <w:t>2</w:t>
        </w:r>
        <w:r>
          <w:rPr>
            <w:noProof/>
          </w:rPr>
          <w:fldChar w:fldCharType="end"/>
        </w:r>
      </w:p>
    </w:sdtContent>
  </w:sdt>
  <w:p w14:paraId="266526FE" w14:textId="77777777" w:rsidR="00144923" w:rsidRDefault="00144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2B272" w14:textId="77777777" w:rsidR="009905C8" w:rsidRDefault="009905C8" w:rsidP="00144923">
      <w:pPr>
        <w:spacing w:after="0" w:line="240" w:lineRule="auto"/>
      </w:pPr>
      <w:r>
        <w:separator/>
      </w:r>
    </w:p>
  </w:footnote>
  <w:footnote w:type="continuationSeparator" w:id="0">
    <w:p w14:paraId="6648F188" w14:textId="77777777" w:rsidR="009905C8" w:rsidRDefault="009905C8" w:rsidP="00144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5489"/>
    <w:multiLevelType w:val="hybridMultilevel"/>
    <w:tmpl w:val="A002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E20CF"/>
    <w:multiLevelType w:val="hybridMultilevel"/>
    <w:tmpl w:val="B34A9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8197E82"/>
    <w:multiLevelType w:val="hybridMultilevel"/>
    <w:tmpl w:val="0B08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84EEA"/>
    <w:multiLevelType w:val="hybridMultilevel"/>
    <w:tmpl w:val="F288E3AA"/>
    <w:lvl w:ilvl="0" w:tplc="18090011">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86D7FBA"/>
    <w:multiLevelType w:val="hybridMultilevel"/>
    <w:tmpl w:val="BFA2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F14B01"/>
    <w:multiLevelType w:val="multilevel"/>
    <w:tmpl w:val="613E0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FC73A2"/>
    <w:multiLevelType w:val="hybridMultilevel"/>
    <w:tmpl w:val="C8C6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A76AF"/>
    <w:multiLevelType w:val="multilevel"/>
    <w:tmpl w:val="BA16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DC75D0"/>
    <w:multiLevelType w:val="multilevel"/>
    <w:tmpl w:val="FC06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B1A81"/>
    <w:multiLevelType w:val="hybridMultilevel"/>
    <w:tmpl w:val="84CCE8A4"/>
    <w:lvl w:ilvl="0" w:tplc="6B22530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2C83A5D"/>
    <w:multiLevelType w:val="multilevel"/>
    <w:tmpl w:val="75E2D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874315"/>
    <w:multiLevelType w:val="multilevel"/>
    <w:tmpl w:val="5F164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7821582">
    <w:abstractNumId w:val="11"/>
  </w:num>
  <w:num w:numId="2" w16cid:durableId="1160465432">
    <w:abstractNumId w:val="5"/>
  </w:num>
  <w:num w:numId="3" w16cid:durableId="1579054375">
    <w:abstractNumId w:val="4"/>
  </w:num>
  <w:num w:numId="4" w16cid:durableId="371879415">
    <w:abstractNumId w:val="0"/>
  </w:num>
  <w:num w:numId="5" w16cid:durableId="2110930876">
    <w:abstractNumId w:val="2"/>
  </w:num>
  <w:num w:numId="6" w16cid:durableId="1144736628">
    <w:abstractNumId w:val="6"/>
  </w:num>
  <w:num w:numId="7" w16cid:durableId="1073041127">
    <w:abstractNumId w:val="9"/>
  </w:num>
  <w:num w:numId="8" w16cid:durableId="1148016596">
    <w:abstractNumId w:val="3"/>
  </w:num>
  <w:num w:numId="9" w16cid:durableId="1210072489">
    <w:abstractNumId w:val="1"/>
  </w:num>
  <w:num w:numId="10" w16cid:durableId="1506285747">
    <w:abstractNumId w:val="7"/>
  </w:num>
  <w:num w:numId="11" w16cid:durableId="80488992">
    <w:abstractNumId w:val="8"/>
  </w:num>
  <w:num w:numId="12" w16cid:durableId="11051546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53"/>
    <w:rsid w:val="00021E9D"/>
    <w:rsid w:val="0004427B"/>
    <w:rsid w:val="0004670E"/>
    <w:rsid w:val="0004681E"/>
    <w:rsid w:val="00055B80"/>
    <w:rsid w:val="00065876"/>
    <w:rsid w:val="00067C91"/>
    <w:rsid w:val="000969E4"/>
    <w:rsid w:val="000D70AE"/>
    <w:rsid w:val="001021A6"/>
    <w:rsid w:val="0013498F"/>
    <w:rsid w:val="00144923"/>
    <w:rsid w:val="001810AB"/>
    <w:rsid w:val="001A12D8"/>
    <w:rsid w:val="001A52DC"/>
    <w:rsid w:val="001B6A30"/>
    <w:rsid w:val="001B7398"/>
    <w:rsid w:val="001E6E51"/>
    <w:rsid w:val="001F2324"/>
    <w:rsid w:val="001F4618"/>
    <w:rsid w:val="00240E8A"/>
    <w:rsid w:val="00251254"/>
    <w:rsid w:val="00264BE3"/>
    <w:rsid w:val="00280253"/>
    <w:rsid w:val="00281059"/>
    <w:rsid w:val="002859BB"/>
    <w:rsid w:val="002873E6"/>
    <w:rsid w:val="002A3B63"/>
    <w:rsid w:val="002D73E1"/>
    <w:rsid w:val="002F5007"/>
    <w:rsid w:val="002F7B6A"/>
    <w:rsid w:val="00353AC2"/>
    <w:rsid w:val="003A303F"/>
    <w:rsid w:val="003B3EDD"/>
    <w:rsid w:val="0044775F"/>
    <w:rsid w:val="00476453"/>
    <w:rsid w:val="00482508"/>
    <w:rsid w:val="004A296C"/>
    <w:rsid w:val="004B4A80"/>
    <w:rsid w:val="00517B8F"/>
    <w:rsid w:val="00527C51"/>
    <w:rsid w:val="005556A0"/>
    <w:rsid w:val="00587436"/>
    <w:rsid w:val="005B4168"/>
    <w:rsid w:val="005D003C"/>
    <w:rsid w:val="005E7AF6"/>
    <w:rsid w:val="00633942"/>
    <w:rsid w:val="00662377"/>
    <w:rsid w:val="00667350"/>
    <w:rsid w:val="006B774E"/>
    <w:rsid w:val="006F5E2D"/>
    <w:rsid w:val="00700BB9"/>
    <w:rsid w:val="00726135"/>
    <w:rsid w:val="00727A12"/>
    <w:rsid w:val="00730D80"/>
    <w:rsid w:val="00771804"/>
    <w:rsid w:val="007D431C"/>
    <w:rsid w:val="007E2454"/>
    <w:rsid w:val="007E795A"/>
    <w:rsid w:val="007F30D6"/>
    <w:rsid w:val="007F3633"/>
    <w:rsid w:val="0080580C"/>
    <w:rsid w:val="008244DC"/>
    <w:rsid w:val="008275F7"/>
    <w:rsid w:val="00837E0E"/>
    <w:rsid w:val="008549B7"/>
    <w:rsid w:val="008611B1"/>
    <w:rsid w:val="00893A64"/>
    <w:rsid w:val="008A01E2"/>
    <w:rsid w:val="008B764F"/>
    <w:rsid w:val="008F2887"/>
    <w:rsid w:val="0091664B"/>
    <w:rsid w:val="00924C08"/>
    <w:rsid w:val="0094557B"/>
    <w:rsid w:val="00987A29"/>
    <w:rsid w:val="009905C8"/>
    <w:rsid w:val="009C7406"/>
    <w:rsid w:val="00A149C3"/>
    <w:rsid w:val="00A3265B"/>
    <w:rsid w:val="00A37BB6"/>
    <w:rsid w:val="00A46302"/>
    <w:rsid w:val="00A8445B"/>
    <w:rsid w:val="00AB0555"/>
    <w:rsid w:val="00AC75E2"/>
    <w:rsid w:val="00AD0D04"/>
    <w:rsid w:val="00AE67A3"/>
    <w:rsid w:val="00AF6BE3"/>
    <w:rsid w:val="00B46E7B"/>
    <w:rsid w:val="00BF73EE"/>
    <w:rsid w:val="00C00487"/>
    <w:rsid w:val="00C30452"/>
    <w:rsid w:val="00C423A5"/>
    <w:rsid w:val="00C468FC"/>
    <w:rsid w:val="00C50ADC"/>
    <w:rsid w:val="00C6556E"/>
    <w:rsid w:val="00C73311"/>
    <w:rsid w:val="00C9062C"/>
    <w:rsid w:val="00CA21C4"/>
    <w:rsid w:val="00CC2EA9"/>
    <w:rsid w:val="00CF66A6"/>
    <w:rsid w:val="00D53496"/>
    <w:rsid w:val="00D71A61"/>
    <w:rsid w:val="00D825DC"/>
    <w:rsid w:val="00D83A7E"/>
    <w:rsid w:val="00DC2644"/>
    <w:rsid w:val="00DC39E8"/>
    <w:rsid w:val="00DC7DE5"/>
    <w:rsid w:val="00DD019D"/>
    <w:rsid w:val="00DE325E"/>
    <w:rsid w:val="00DE3C0F"/>
    <w:rsid w:val="00DF72F6"/>
    <w:rsid w:val="00E50642"/>
    <w:rsid w:val="00E9278B"/>
    <w:rsid w:val="00EE27B3"/>
    <w:rsid w:val="00F1047C"/>
    <w:rsid w:val="00F61F64"/>
    <w:rsid w:val="00F676AD"/>
    <w:rsid w:val="00F7445A"/>
    <w:rsid w:val="00FA2F72"/>
    <w:rsid w:val="00FD1348"/>
    <w:rsid w:val="00FD2403"/>
    <w:rsid w:val="00FD2912"/>
    <w:rsid w:val="00FE2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95F9"/>
  <w15:docId w15:val="{C3D028F1-6F2B-4C5E-B044-8D98C62D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29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53"/>
    <w:rPr>
      <w:rFonts w:ascii="Tahoma" w:hAnsi="Tahoma" w:cs="Tahoma"/>
      <w:sz w:val="16"/>
      <w:szCs w:val="16"/>
    </w:rPr>
  </w:style>
  <w:style w:type="character" w:customStyle="1" w:styleId="Heading1Char">
    <w:name w:val="Heading 1 Char"/>
    <w:basedOn w:val="DefaultParagraphFont"/>
    <w:link w:val="Heading1"/>
    <w:uiPriority w:val="9"/>
    <w:rsid w:val="00FE296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E29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2964"/>
    <w:pPr>
      <w:spacing w:after="0" w:line="240" w:lineRule="auto"/>
    </w:pPr>
  </w:style>
  <w:style w:type="paragraph" w:styleId="Header">
    <w:name w:val="header"/>
    <w:basedOn w:val="Normal"/>
    <w:link w:val="HeaderChar"/>
    <w:uiPriority w:val="99"/>
    <w:unhideWhenUsed/>
    <w:rsid w:val="00144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923"/>
  </w:style>
  <w:style w:type="paragraph" w:styleId="Footer">
    <w:name w:val="footer"/>
    <w:basedOn w:val="Normal"/>
    <w:link w:val="FooterChar"/>
    <w:uiPriority w:val="99"/>
    <w:unhideWhenUsed/>
    <w:rsid w:val="00144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923"/>
  </w:style>
  <w:style w:type="paragraph" w:styleId="ListParagraph">
    <w:name w:val="List Paragraph"/>
    <w:basedOn w:val="Normal"/>
    <w:uiPriority w:val="34"/>
    <w:qFormat/>
    <w:rsid w:val="0004681E"/>
    <w:pPr>
      <w:ind w:left="720"/>
      <w:contextualSpacing/>
    </w:pPr>
  </w:style>
  <w:style w:type="character" w:styleId="Hyperlink">
    <w:name w:val="Hyperlink"/>
    <w:basedOn w:val="DefaultParagraphFont"/>
    <w:uiPriority w:val="99"/>
    <w:unhideWhenUsed/>
    <w:rsid w:val="00730D80"/>
    <w:rPr>
      <w:color w:val="0000FF" w:themeColor="hyperlink"/>
      <w:u w:val="single"/>
    </w:rPr>
  </w:style>
  <w:style w:type="character" w:styleId="UnresolvedMention">
    <w:name w:val="Unresolved Mention"/>
    <w:basedOn w:val="DefaultParagraphFont"/>
    <w:uiPriority w:val="99"/>
    <w:semiHidden/>
    <w:unhideWhenUsed/>
    <w:rsid w:val="00667350"/>
    <w:rPr>
      <w:color w:val="605E5C"/>
      <w:shd w:val="clear" w:color="auto" w:fill="E1DFDD"/>
    </w:rPr>
  </w:style>
  <w:style w:type="paragraph" w:customStyle="1" w:styleId="xmsonormal">
    <w:name w:val="x_msonormal"/>
    <w:basedOn w:val="Normal"/>
    <w:rsid w:val="00240E8A"/>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88100">
      <w:bodyDiv w:val="1"/>
      <w:marLeft w:val="0"/>
      <w:marRight w:val="0"/>
      <w:marTop w:val="0"/>
      <w:marBottom w:val="0"/>
      <w:divBdr>
        <w:top w:val="none" w:sz="0" w:space="0" w:color="auto"/>
        <w:left w:val="none" w:sz="0" w:space="0" w:color="auto"/>
        <w:bottom w:val="none" w:sz="0" w:space="0" w:color="auto"/>
        <w:right w:val="none" w:sz="0" w:space="0" w:color="auto"/>
      </w:divBdr>
    </w:div>
    <w:div w:id="872495391">
      <w:bodyDiv w:val="1"/>
      <w:marLeft w:val="0"/>
      <w:marRight w:val="0"/>
      <w:marTop w:val="0"/>
      <w:marBottom w:val="0"/>
      <w:divBdr>
        <w:top w:val="none" w:sz="0" w:space="0" w:color="auto"/>
        <w:left w:val="none" w:sz="0" w:space="0" w:color="auto"/>
        <w:bottom w:val="none" w:sz="0" w:space="0" w:color="auto"/>
        <w:right w:val="none" w:sz="0" w:space="0" w:color="auto"/>
      </w:divBdr>
    </w:div>
    <w:div w:id="15724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rishstatutebook.ie/2004/en/si/0653.html"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347119-b66a-4d8f-874a-22a9818dff0c">
      <Terms xmlns="http://schemas.microsoft.com/office/infopath/2007/PartnerControls"/>
    </lcf76f155ced4ddcb4097134ff3c332f>
    <TaxCatchAll xmlns="f084ddd1-ce7f-4f49-98eb-28639c2cd1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71281644D93143A5ADFA2E6C8F5781" ma:contentTypeVersion="15" ma:contentTypeDescription="Create a new document." ma:contentTypeScope="" ma:versionID="4cee06c9351f1b3ce6b14696b0ddfe73">
  <xsd:schema xmlns:xsd="http://www.w3.org/2001/XMLSchema" xmlns:xs="http://www.w3.org/2001/XMLSchema" xmlns:p="http://schemas.microsoft.com/office/2006/metadata/properties" xmlns:ns2="75347119-b66a-4d8f-874a-22a9818dff0c" xmlns:ns3="f084ddd1-ce7f-4f49-98eb-28639c2cd110" targetNamespace="http://schemas.microsoft.com/office/2006/metadata/properties" ma:root="true" ma:fieldsID="f311c42de4fbf21c4542617881d31335" ns2:_="" ns3:_="">
    <xsd:import namespace="75347119-b66a-4d8f-874a-22a9818dff0c"/>
    <xsd:import namespace="f084ddd1-ce7f-4f49-98eb-28639c2cd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47119-b66a-4d8f-874a-22a9818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a3f033-2781-4fe5-ab58-54533a2c7d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4ddd1-ce7f-4f49-98eb-28639c2cd1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84fbda-c16b-4130-a305-83904ab82121}" ma:internalName="TaxCatchAll" ma:showField="CatchAllData" ma:web="f084ddd1-ce7f-4f49-98eb-28639c2cd1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FA3C5F-4CA9-410B-A6E1-7F0289F15ECF}">
  <ds:schemaRefs>
    <ds:schemaRef ds:uri="http://schemas.microsoft.com/office/2006/metadata/properties"/>
    <ds:schemaRef ds:uri="http://schemas.microsoft.com/office/infopath/2007/PartnerControls"/>
    <ds:schemaRef ds:uri="75347119-b66a-4d8f-874a-22a9818dff0c"/>
    <ds:schemaRef ds:uri="f084ddd1-ce7f-4f49-98eb-28639c2cd110"/>
  </ds:schemaRefs>
</ds:datastoreItem>
</file>

<file path=customXml/itemProps2.xml><?xml version="1.0" encoding="utf-8"?>
<ds:datastoreItem xmlns:ds="http://schemas.openxmlformats.org/officeDocument/2006/customXml" ds:itemID="{E022A5D3-04A2-4E78-BC9A-D0637A1398F1}">
  <ds:schemaRefs>
    <ds:schemaRef ds:uri="http://schemas.microsoft.com/sharepoint/v3/contenttype/forms"/>
  </ds:schemaRefs>
</ds:datastoreItem>
</file>

<file path=customXml/itemProps3.xml><?xml version="1.0" encoding="utf-8"?>
<ds:datastoreItem xmlns:ds="http://schemas.openxmlformats.org/officeDocument/2006/customXml" ds:itemID="{D327626B-346F-4DF8-938E-35984D252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47119-b66a-4d8f-874a-22a9818dff0c"/>
    <ds:schemaRef ds:uri="f084ddd1-ce7f-4f49-98eb-28639c2cd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Heneghan</dc:creator>
  <cp:lastModifiedBy>Sinead Farrell</cp:lastModifiedBy>
  <cp:revision>2</cp:revision>
  <cp:lastPrinted>2018-02-13T10:57:00Z</cp:lastPrinted>
  <dcterms:created xsi:type="dcterms:W3CDTF">2024-06-11T08:46:00Z</dcterms:created>
  <dcterms:modified xsi:type="dcterms:W3CDTF">2024-06-11T08:46:00Z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0x010100B271281644D93143A5ADFA2E6C8F5781</vt:lpwstr>
  </property>
  <property fmtid="{D5CDD505-2E9C-101B-9397-08002B2CF9AE}" pid="3" name="MediaServiceImageTags">
    <vt:lpwstr/>
  </property>
</Properties>
</file>