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29C0" w14:textId="77777777" w:rsidR="00756E21" w:rsidRPr="00905340" w:rsidRDefault="00756E21" w:rsidP="006F4690">
      <w:pPr>
        <w:pStyle w:val="Default"/>
        <w:spacing w:line="276" w:lineRule="auto"/>
        <w:jc w:val="center"/>
        <w:rPr>
          <w:rFonts w:asciiTheme="minorHAnsi" w:hAnsiTheme="minorHAnsi" w:cstheme="minorHAnsi"/>
          <w:sz w:val="40"/>
          <w:szCs w:val="40"/>
        </w:rPr>
      </w:pPr>
      <w:bookmarkStart w:id="0" w:name="_Toc409101082"/>
      <w:r w:rsidRPr="00905340">
        <w:rPr>
          <w:rFonts w:asciiTheme="minorHAnsi" w:hAnsiTheme="minorHAnsi" w:cstheme="minorHAnsi"/>
          <w:sz w:val="40"/>
          <w:szCs w:val="40"/>
        </w:rPr>
        <w:t>Maternity Policy</w:t>
      </w:r>
    </w:p>
    <w:p w14:paraId="0BA7626D" w14:textId="77777777" w:rsidR="00756E21" w:rsidRPr="00905340" w:rsidRDefault="00756E21" w:rsidP="006F4690">
      <w:pPr>
        <w:pStyle w:val="Default"/>
        <w:spacing w:line="276" w:lineRule="auto"/>
        <w:rPr>
          <w:rFonts w:asciiTheme="minorHAnsi" w:hAnsiTheme="minorHAnsi" w:cstheme="minorHAnsi"/>
          <w:b/>
          <w:sz w:val="22"/>
          <w:szCs w:val="22"/>
        </w:rPr>
      </w:pPr>
    </w:p>
    <w:p w14:paraId="1B7B844B" w14:textId="2E326CDD" w:rsidR="0001330E" w:rsidRPr="00905340" w:rsidRDefault="0001330E" w:rsidP="006F4690">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Purpose &amp; Aims</w:t>
      </w:r>
      <w:bookmarkEnd w:id="0"/>
    </w:p>
    <w:p w14:paraId="4250AEB7" w14:textId="4E2B0E1F"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purpose of the Maternity Policy is to provide time off for employees, who are pregnant, have recently given birth or who are breastfeeding up to the </w:t>
      </w:r>
      <w:r w:rsidR="00DE4BB5">
        <w:rPr>
          <w:rFonts w:asciiTheme="minorHAnsi" w:hAnsiTheme="minorHAnsi" w:cstheme="minorHAnsi"/>
          <w:color w:val="auto"/>
          <w:spacing w:val="-5"/>
          <w:sz w:val="22"/>
          <w:szCs w:val="22"/>
          <w:lang w:val="en-IE"/>
        </w:rPr>
        <w:t>104</w:t>
      </w:r>
      <w:r w:rsidRPr="00905340">
        <w:rPr>
          <w:rFonts w:asciiTheme="minorHAnsi" w:hAnsiTheme="minorHAnsi" w:cstheme="minorHAnsi"/>
          <w:color w:val="auto"/>
          <w:spacing w:val="-5"/>
          <w:sz w:val="22"/>
          <w:szCs w:val="22"/>
          <w:vertAlign w:val="superscript"/>
          <w:lang w:val="en-IE"/>
        </w:rPr>
        <w:t>th</w:t>
      </w:r>
      <w:r w:rsidR="00BE6743" w:rsidRPr="00905340">
        <w:rPr>
          <w:rFonts w:asciiTheme="minorHAnsi" w:hAnsiTheme="minorHAnsi" w:cstheme="minorHAnsi"/>
          <w:color w:val="auto"/>
          <w:spacing w:val="-5"/>
          <w:sz w:val="22"/>
          <w:szCs w:val="22"/>
          <w:lang w:val="en-IE"/>
        </w:rPr>
        <w:t xml:space="preserve"> </w:t>
      </w:r>
      <w:r w:rsidRPr="00905340">
        <w:rPr>
          <w:rFonts w:asciiTheme="minorHAnsi" w:hAnsiTheme="minorHAnsi" w:cstheme="minorHAnsi"/>
          <w:color w:val="auto"/>
          <w:spacing w:val="-5"/>
          <w:sz w:val="22"/>
          <w:szCs w:val="22"/>
          <w:lang w:val="en-IE"/>
        </w:rPr>
        <w:t xml:space="preserve">week after the birth of the child. </w:t>
      </w:r>
    </w:p>
    <w:p w14:paraId="1F6F4DC7" w14:textId="77777777" w:rsidR="00501F4B" w:rsidRPr="00501F4B" w:rsidRDefault="00501F4B" w:rsidP="00501F4B">
      <w:pPr>
        <w:pStyle w:val="Default"/>
        <w:spacing w:line="276" w:lineRule="auto"/>
        <w:rPr>
          <w:rFonts w:asciiTheme="minorHAnsi" w:hAnsiTheme="minorHAnsi" w:cstheme="minorHAnsi"/>
          <w:color w:val="auto"/>
          <w:spacing w:val="-5"/>
          <w:sz w:val="22"/>
          <w:szCs w:val="22"/>
          <w:lang w:val="en-IE"/>
        </w:rPr>
      </w:pPr>
      <w:r w:rsidRPr="00501F4B">
        <w:rPr>
          <w:rFonts w:asciiTheme="minorHAnsi" w:hAnsiTheme="minorHAnsi" w:cstheme="minorHAnsi"/>
          <w:color w:val="auto"/>
          <w:spacing w:val="-5"/>
          <w:sz w:val="22"/>
          <w:szCs w:val="22"/>
          <w:lang w:val="en-IE"/>
        </w:rPr>
        <w:t>The policy also provides time off for male employees in the event of the death of the mother during, or shortly after the birth.</w:t>
      </w:r>
    </w:p>
    <w:p w14:paraId="1648E5C6" w14:textId="77777777" w:rsidR="00501F4B" w:rsidRPr="008A64FB" w:rsidRDefault="00501F4B" w:rsidP="00501F4B">
      <w:pPr>
        <w:pStyle w:val="Default"/>
        <w:spacing w:line="276" w:lineRule="auto"/>
        <w:rPr>
          <w:rFonts w:asciiTheme="minorHAnsi" w:hAnsiTheme="minorHAnsi" w:cstheme="minorHAnsi"/>
          <w:color w:val="auto"/>
          <w:spacing w:val="-5"/>
          <w:sz w:val="22"/>
          <w:szCs w:val="22"/>
          <w:lang w:val="en-IE"/>
        </w:rPr>
      </w:pPr>
      <w:r w:rsidRPr="008A64FB">
        <w:rPr>
          <w:rFonts w:asciiTheme="minorHAnsi" w:hAnsiTheme="minorHAnsi" w:cstheme="minorHAnsi"/>
          <w:color w:val="auto"/>
          <w:spacing w:val="-5"/>
          <w:sz w:val="22"/>
          <w:szCs w:val="22"/>
          <w:lang w:val="en-IE"/>
        </w:rPr>
        <w:t>All the rights and protections outlined below also apply to transgender men who are pregnant or have given birth. The employee must have a gender recognition certificate, in accordance with the Gender Recognition Act 2015.</w:t>
      </w:r>
    </w:p>
    <w:p w14:paraId="6469446E" w14:textId="5F7D5197" w:rsidR="0001330E" w:rsidRDefault="0001330E" w:rsidP="006F4690">
      <w:pPr>
        <w:pStyle w:val="Default"/>
        <w:spacing w:line="276" w:lineRule="auto"/>
        <w:rPr>
          <w:rFonts w:asciiTheme="minorHAnsi" w:hAnsiTheme="minorHAnsi" w:cstheme="minorHAnsi"/>
          <w:color w:val="auto"/>
          <w:spacing w:val="-5"/>
          <w:sz w:val="22"/>
          <w:szCs w:val="22"/>
          <w:lang w:val="en-IE"/>
        </w:rPr>
      </w:pPr>
    </w:p>
    <w:p w14:paraId="65AFFBC6" w14:textId="75FD7F38" w:rsidR="00905340" w:rsidRPr="00905340" w:rsidRDefault="00905340" w:rsidP="006F4690">
      <w:pPr>
        <w:pStyle w:val="Default"/>
        <w:spacing w:line="276" w:lineRule="auto"/>
        <w:rPr>
          <w:rFonts w:asciiTheme="minorHAnsi" w:hAnsiTheme="minorHAnsi" w:cstheme="minorHAnsi"/>
          <w:b/>
          <w:color w:val="auto"/>
          <w:spacing w:val="-5"/>
          <w:sz w:val="22"/>
          <w:szCs w:val="22"/>
          <w:lang w:val="en-IE"/>
        </w:rPr>
      </w:pPr>
      <w:r w:rsidRPr="00905340">
        <w:rPr>
          <w:rFonts w:asciiTheme="minorHAnsi" w:hAnsiTheme="minorHAnsi" w:cstheme="minorHAnsi"/>
          <w:b/>
          <w:color w:val="auto"/>
          <w:spacing w:val="-5"/>
          <w:sz w:val="22"/>
          <w:szCs w:val="22"/>
          <w:lang w:val="en-IE"/>
        </w:rPr>
        <w:t xml:space="preserve">Details </w:t>
      </w:r>
    </w:p>
    <w:p w14:paraId="27A12361"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In accordance with the Maternity Protection Act, 1994, and subsequent amendment to the Act, an </w:t>
      </w:r>
    </w:p>
    <w:p w14:paraId="6BD707A5"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expectant mother is entitled to 26 consecutive week’s maternity leave. The employee must take at </w:t>
      </w:r>
    </w:p>
    <w:p w14:paraId="334D22C1"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least two weeks leave before the expected date of the birth, and at least four weeks after the birth.</w:t>
      </w:r>
    </w:p>
    <w:p w14:paraId="313B097A"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In addition she may take an additional 16 consecutive weeks' unpaid leave immediately after her </w:t>
      </w:r>
    </w:p>
    <w:p w14:paraId="40E74C1C"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maternity leave. </w:t>
      </w:r>
    </w:p>
    <w:p w14:paraId="108D9E78" w14:textId="77777777" w:rsidR="00501F4B" w:rsidRPr="00905340" w:rsidRDefault="00501F4B" w:rsidP="006F4690">
      <w:pPr>
        <w:pStyle w:val="Default"/>
        <w:spacing w:line="276" w:lineRule="auto"/>
        <w:rPr>
          <w:rFonts w:asciiTheme="minorHAnsi" w:hAnsiTheme="minorHAnsi" w:cstheme="minorHAnsi"/>
          <w:color w:val="auto"/>
          <w:spacing w:val="-5"/>
          <w:sz w:val="22"/>
          <w:szCs w:val="22"/>
          <w:lang w:val="en-IE"/>
        </w:rPr>
      </w:pPr>
    </w:p>
    <w:p w14:paraId="197A2F2B" w14:textId="651910E4" w:rsidR="00501F4B" w:rsidRPr="00501F4B" w:rsidRDefault="00501F4B" w:rsidP="00501F4B">
      <w:pPr>
        <w:spacing w:line="276" w:lineRule="auto"/>
        <w:rPr>
          <w:rFonts w:asciiTheme="minorHAnsi" w:hAnsiTheme="minorHAnsi" w:cstheme="minorHAnsi"/>
          <w:spacing w:val="-5"/>
          <w:sz w:val="22"/>
          <w:szCs w:val="22"/>
          <w:lang w:val="en-IE"/>
        </w:rPr>
      </w:pPr>
      <w:r>
        <w:rPr>
          <w:rFonts w:asciiTheme="minorHAnsi" w:hAnsiTheme="minorHAnsi" w:cstheme="minorHAnsi"/>
          <w:spacing w:val="-5"/>
          <w:sz w:val="22"/>
          <w:szCs w:val="22"/>
          <w:lang w:val="en-IE"/>
        </w:rPr>
        <w:t>D</w:t>
      </w:r>
      <w:r w:rsidRPr="00501F4B">
        <w:rPr>
          <w:rFonts w:asciiTheme="minorHAnsi" w:hAnsiTheme="minorHAnsi" w:cstheme="minorHAnsi"/>
          <w:spacing w:val="-5"/>
          <w:sz w:val="22"/>
          <w:szCs w:val="22"/>
          <w:lang w:val="en-IE"/>
        </w:rPr>
        <w:t xml:space="preserve">uring their maternity leave, employees are entitled to receive state maternity allowance during the </w:t>
      </w:r>
    </w:p>
    <w:p w14:paraId="7F705192"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26 weeks of the maternity leave. Application forms for this allowance are available from the </w:t>
      </w:r>
    </w:p>
    <w:p w14:paraId="12F63CC9"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 xml:space="preserve">Department of Social Protection. A claim for this benefit must be made 6 weeks before the </w:t>
      </w:r>
    </w:p>
    <w:p w14:paraId="0B86B07B" w14:textId="77777777" w:rsidR="00501F4B" w:rsidRPr="00501F4B" w:rsidRDefault="00501F4B" w:rsidP="00501F4B">
      <w:pPr>
        <w:spacing w:line="276" w:lineRule="auto"/>
        <w:rPr>
          <w:rFonts w:asciiTheme="minorHAnsi" w:hAnsiTheme="minorHAnsi" w:cstheme="minorHAnsi"/>
          <w:spacing w:val="-5"/>
          <w:sz w:val="22"/>
          <w:szCs w:val="22"/>
          <w:lang w:val="en-IE"/>
        </w:rPr>
      </w:pPr>
      <w:r w:rsidRPr="00501F4B">
        <w:rPr>
          <w:rFonts w:asciiTheme="minorHAnsi" w:hAnsiTheme="minorHAnsi" w:cstheme="minorHAnsi"/>
          <w:spacing w:val="-5"/>
          <w:sz w:val="22"/>
          <w:szCs w:val="22"/>
          <w:lang w:val="en-IE"/>
        </w:rPr>
        <w:t>employee intends to commence her maternity leave.</w:t>
      </w:r>
    </w:p>
    <w:p w14:paraId="3F7D58FD" w14:textId="492D20C5" w:rsidR="0001330E" w:rsidRPr="00501F4B" w:rsidRDefault="0001330E" w:rsidP="006F4690">
      <w:pPr>
        <w:pStyle w:val="Default"/>
        <w:spacing w:line="276" w:lineRule="auto"/>
        <w:rPr>
          <w:rFonts w:asciiTheme="minorHAnsi" w:hAnsiTheme="minorHAnsi" w:cstheme="minorHAnsi"/>
          <w:color w:val="auto"/>
          <w:spacing w:val="-5"/>
          <w:sz w:val="22"/>
          <w:szCs w:val="22"/>
        </w:rPr>
      </w:pPr>
    </w:p>
    <w:p w14:paraId="46CBB9E0" w14:textId="5E69F55A"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Upon confirmation that an employee is pregnant, confirmation in the form of a note from your General Practitioner should be sent to </w:t>
      </w:r>
      <w:r w:rsidR="00BE6743" w:rsidRPr="00905340">
        <w:rPr>
          <w:rFonts w:asciiTheme="minorHAnsi" w:hAnsiTheme="minorHAnsi" w:cstheme="minorHAnsi"/>
          <w:b/>
          <w:color w:val="FF0000"/>
          <w:spacing w:val="-5"/>
          <w:sz w:val="22"/>
          <w:szCs w:val="22"/>
          <w:lang w:val="en-IE"/>
        </w:rPr>
        <w:t>POSITION</w:t>
      </w:r>
      <w:r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color w:val="auto"/>
          <w:spacing w:val="-5"/>
          <w:sz w:val="22"/>
          <w:szCs w:val="22"/>
          <w:lang w:val="en-IE"/>
        </w:rPr>
        <w:t xml:space="preserve">as soon as is possible. </w:t>
      </w:r>
    </w:p>
    <w:p w14:paraId="10A6A9A8"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must give written notification of their intention to take maternity leave at least four weeks prior to the commencement date along with an accompanying medical certificate confirming the pregnancy and the date of confinement. </w:t>
      </w:r>
    </w:p>
    <w:p w14:paraId="64C75F5B"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An employee must also give four weeks’ notice of their intention to take additional maternity leave and their return to work date.</w:t>
      </w:r>
      <w:bookmarkStart w:id="1" w:name="_Toc409101083"/>
    </w:p>
    <w:p w14:paraId="4FA21148" w14:textId="77777777" w:rsidR="0001330E" w:rsidRDefault="0001330E" w:rsidP="006F4690">
      <w:pPr>
        <w:pStyle w:val="Default"/>
        <w:spacing w:line="276" w:lineRule="auto"/>
        <w:rPr>
          <w:rFonts w:asciiTheme="minorHAnsi" w:hAnsiTheme="minorHAnsi" w:cstheme="minorHAnsi"/>
          <w:color w:val="auto"/>
          <w:spacing w:val="-5"/>
          <w:sz w:val="22"/>
          <w:szCs w:val="22"/>
          <w:lang w:val="en-IE"/>
        </w:rPr>
      </w:pPr>
    </w:p>
    <w:p w14:paraId="2F0A2495" w14:textId="77777777" w:rsidR="00501F4B" w:rsidRPr="00666C51" w:rsidRDefault="00501F4B" w:rsidP="00501F4B">
      <w:pPr>
        <w:spacing w:line="276" w:lineRule="auto"/>
      </w:pPr>
      <w:r w:rsidRPr="00666C51">
        <w:t xml:space="preserve">Where a pregnant woman is employed on a specified purpose/fixed term contract and the contract </w:t>
      </w:r>
    </w:p>
    <w:p w14:paraId="332A2666" w14:textId="77777777" w:rsidR="00501F4B" w:rsidRPr="00666C51" w:rsidRDefault="00501F4B" w:rsidP="00501F4B">
      <w:pPr>
        <w:spacing w:line="276" w:lineRule="auto"/>
      </w:pPr>
      <w:r w:rsidRPr="00666C51">
        <w:t>ends while the woman is on maternity leave, the maternity leave ends on the same day.</w:t>
      </w:r>
    </w:p>
    <w:bookmarkEnd w:id="1"/>
    <w:p w14:paraId="177DCE3A" w14:textId="77777777" w:rsidR="0001330E" w:rsidRPr="00905340" w:rsidRDefault="0001330E" w:rsidP="006F4690">
      <w:pPr>
        <w:pStyle w:val="ListParagraph"/>
        <w:spacing w:line="276" w:lineRule="auto"/>
        <w:ind w:left="1080"/>
        <w:rPr>
          <w:rFonts w:asciiTheme="minorHAnsi" w:hAnsiTheme="minorHAnsi" w:cstheme="minorHAnsi"/>
          <w:spacing w:val="-5"/>
          <w:sz w:val="22"/>
          <w:szCs w:val="22"/>
          <w:lang w:val="en-IE"/>
        </w:rPr>
      </w:pPr>
    </w:p>
    <w:p w14:paraId="23FD9A23" w14:textId="6CB99CB2" w:rsidR="0001330E" w:rsidRPr="00905340" w:rsidRDefault="0001330E" w:rsidP="00905340">
      <w:pPr>
        <w:pStyle w:val="Default"/>
        <w:spacing w:line="276" w:lineRule="auto"/>
        <w:rPr>
          <w:rFonts w:asciiTheme="minorHAnsi" w:hAnsiTheme="minorHAnsi" w:cstheme="minorHAnsi"/>
          <w:b/>
          <w:sz w:val="22"/>
          <w:szCs w:val="22"/>
        </w:rPr>
      </w:pPr>
      <w:bookmarkStart w:id="2" w:name="_Toc409101085"/>
      <w:r w:rsidRPr="00905340">
        <w:rPr>
          <w:rFonts w:asciiTheme="minorHAnsi" w:hAnsiTheme="minorHAnsi" w:cstheme="minorHAnsi"/>
          <w:b/>
          <w:sz w:val="22"/>
          <w:szCs w:val="22"/>
        </w:rPr>
        <w:t>Policy Outline</w:t>
      </w:r>
      <w:bookmarkEnd w:id="2"/>
    </w:p>
    <w:p w14:paraId="530EF114" w14:textId="38EE92C0"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Employees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by completing and submitting the attached application form, of their intention to take maternity leave no less than 4 weeks before the maternity leave begins. </w:t>
      </w:r>
    </w:p>
    <w:p w14:paraId="7F43673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confinement. </w:t>
      </w:r>
    </w:p>
    <w:p w14:paraId="57DC098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The employee will receive 26 weeks maternity leave</w:t>
      </w:r>
    </w:p>
    <w:p w14:paraId="2F66DB8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At least 2 weeks leave must be taken before the expected birth of the baby and no less than 4 weeks after the birth of the baby.</w:t>
      </w:r>
    </w:p>
    <w:p w14:paraId="17FFE50B"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No more than 24 weeks can be taken after the birth of the baby. Within these parameters, the employee can choose how to divide their maternity leave before and after the birth of the baby.</w:t>
      </w:r>
    </w:p>
    <w:p w14:paraId="4F02902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In the case of a premature birth, an employee’s 26 weeks maternity leave begins immediately and dates from the day of the birth.</w:t>
      </w:r>
    </w:p>
    <w:p w14:paraId="30618BCD" w14:textId="5E5D6239"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lastRenderedPageBreak/>
        <w:t xml:space="preserve">An additional 16 weeks maternity leave may be taken in addition to the 26 weeks, should </w:t>
      </w:r>
      <w:r w:rsidR="006F4690" w:rsidRPr="00905340">
        <w:rPr>
          <w:rFonts w:asciiTheme="minorHAnsi" w:hAnsiTheme="minorHAnsi" w:cstheme="minorHAnsi"/>
          <w:spacing w:val="-5"/>
          <w:sz w:val="22"/>
          <w:szCs w:val="22"/>
          <w:lang w:val="en-IE"/>
        </w:rPr>
        <w:t>the employee</w:t>
      </w:r>
      <w:r w:rsidRPr="00905340">
        <w:rPr>
          <w:rFonts w:asciiTheme="minorHAnsi" w:hAnsiTheme="minorHAnsi" w:cstheme="minorHAnsi"/>
          <w:spacing w:val="-5"/>
          <w:sz w:val="22"/>
          <w:szCs w:val="22"/>
          <w:lang w:val="en-IE"/>
        </w:rPr>
        <w:t xml:space="preserve"> require it, there is no Company or State payment for this leave.</w:t>
      </w:r>
    </w:p>
    <w:p w14:paraId="293D0A92" w14:textId="6B5B477D"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If the employee wishes to take additional maternity leave, they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in writing of this intention, no later than 4 weeks before the </w:t>
      </w:r>
      <w:r w:rsidR="006F4690" w:rsidRPr="00905340">
        <w:rPr>
          <w:rFonts w:asciiTheme="minorHAnsi" w:hAnsiTheme="minorHAnsi" w:cstheme="minorHAnsi"/>
          <w:spacing w:val="-5"/>
          <w:sz w:val="22"/>
          <w:szCs w:val="22"/>
          <w:lang w:val="en-IE"/>
        </w:rPr>
        <w:t>date they</w:t>
      </w:r>
      <w:r w:rsidRPr="00905340">
        <w:rPr>
          <w:rFonts w:asciiTheme="minorHAnsi" w:hAnsiTheme="minorHAnsi" w:cstheme="minorHAnsi"/>
          <w:spacing w:val="-5"/>
          <w:sz w:val="22"/>
          <w:szCs w:val="22"/>
          <w:lang w:val="en-IE"/>
        </w:rPr>
        <w:t xml:space="preserve"> are due to return to work.</w:t>
      </w:r>
    </w:p>
    <w:p w14:paraId="25CB4760"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027DFA88" w14:textId="77777777" w:rsidR="0001330E" w:rsidRPr="00905340" w:rsidRDefault="0001330E" w:rsidP="006F4690">
      <w:pPr>
        <w:pStyle w:val="ListParagraph"/>
        <w:spacing w:line="276" w:lineRule="auto"/>
        <w:ind w:left="1080"/>
        <w:rPr>
          <w:rFonts w:asciiTheme="minorHAnsi" w:hAnsiTheme="minorHAnsi" w:cstheme="minorHAnsi"/>
          <w:sz w:val="22"/>
          <w:szCs w:val="22"/>
        </w:rPr>
      </w:pPr>
    </w:p>
    <w:p w14:paraId="5A9AE9CD" w14:textId="17748907" w:rsidR="0001330E" w:rsidRPr="00905340" w:rsidRDefault="0001330E" w:rsidP="00905340">
      <w:pPr>
        <w:pStyle w:val="Default"/>
        <w:spacing w:line="276" w:lineRule="auto"/>
        <w:rPr>
          <w:rFonts w:asciiTheme="minorHAnsi" w:hAnsiTheme="minorHAnsi" w:cstheme="minorHAnsi"/>
          <w:b/>
          <w:sz w:val="22"/>
          <w:szCs w:val="22"/>
        </w:rPr>
      </w:pPr>
      <w:bookmarkStart w:id="3" w:name="_Toc409101086"/>
      <w:r w:rsidRPr="00905340">
        <w:rPr>
          <w:rFonts w:asciiTheme="minorHAnsi" w:hAnsiTheme="minorHAnsi" w:cstheme="minorHAnsi"/>
          <w:b/>
          <w:sz w:val="22"/>
          <w:szCs w:val="22"/>
        </w:rPr>
        <w:t>Ante Natal and Post Natal Care</w:t>
      </w:r>
      <w:bookmarkEnd w:id="3"/>
      <w:r w:rsidRPr="00905340">
        <w:rPr>
          <w:rFonts w:asciiTheme="minorHAnsi" w:hAnsiTheme="minorHAnsi" w:cstheme="minorHAnsi"/>
          <w:b/>
          <w:sz w:val="22"/>
          <w:szCs w:val="22"/>
        </w:rPr>
        <w:t xml:space="preserve"> </w:t>
      </w:r>
    </w:p>
    <w:p w14:paraId="04084D7F" w14:textId="509A5CC4"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An employee is entitled to time off work without loss of pay to attend one set of ante-natal classes </w:t>
      </w:r>
    </w:p>
    <w:p w14:paraId="4D91A374"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An expectant father is entitled once only to time off from work without loss of pay to attend the last two ante-natal classes before the birth.</w:t>
      </w:r>
    </w:p>
    <w:p w14:paraId="67387A5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must give two weeks’ notice of appointments, except in emergency cases.</w:t>
      </w:r>
    </w:p>
    <w:p w14:paraId="7CB98C2E"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should make appointments that will cause minimal disruption to their work schedule.</w:t>
      </w:r>
    </w:p>
    <w:p w14:paraId="7543AC3B" w14:textId="77777777" w:rsidR="0001330E" w:rsidRPr="00905340" w:rsidRDefault="0001330E" w:rsidP="006F4690">
      <w:pPr>
        <w:spacing w:line="276" w:lineRule="auto"/>
        <w:ind w:left="720"/>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are required to return to work when their appointment finishes during their scheduled hours.</w:t>
      </w:r>
    </w:p>
    <w:p w14:paraId="40334673" w14:textId="2374AC1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or appointment card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prior to or upon return from the class or appointment.</w:t>
      </w:r>
    </w:p>
    <w:p w14:paraId="0A227CBA"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6DAD7BFC" w14:textId="76EE932B" w:rsidR="0001330E" w:rsidRPr="00905340" w:rsidRDefault="0001330E" w:rsidP="00905340">
      <w:pPr>
        <w:pStyle w:val="Default"/>
        <w:spacing w:line="276" w:lineRule="auto"/>
        <w:rPr>
          <w:rFonts w:asciiTheme="minorHAnsi" w:hAnsiTheme="minorHAnsi" w:cstheme="minorHAnsi"/>
          <w:b/>
          <w:sz w:val="22"/>
          <w:szCs w:val="22"/>
        </w:rPr>
      </w:pPr>
      <w:bookmarkStart w:id="4" w:name="_Toc409101087"/>
      <w:r w:rsidRPr="00905340">
        <w:rPr>
          <w:rFonts w:asciiTheme="minorHAnsi" w:hAnsiTheme="minorHAnsi" w:cstheme="minorHAnsi"/>
          <w:b/>
          <w:sz w:val="22"/>
          <w:szCs w:val="22"/>
        </w:rPr>
        <w:t>Protection of Employment Rights</w:t>
      </w:r>
      <w:bookmarkEnd w:id="4"/>
    </w:p>
    <w:p w14:paraId="337A6B08"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All employees’ rights are protected while on maternity leave. </w:t>
      </w:r>
    </w:p>
    <w:p w14:paraId="7A68EEBD" w14:textId="1BBD6451"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Though the employee will not be working, public holidays, annual leave and sick leave will continue to </w:t>
      </w:r>
      <w:r w:rsidR="00BE6743" w:rsidRPr="00905340">
        <w:rPr>
          <w:rFonts w:asciiTheme="minorHAnsi" w:hAnsiTheme="minorHAnsi" w:cstheme="minorHAnsi"/>
          <w:spacing w:val="-5"/>
          <w:sz w:val="22"/>
          <w:szCs w:val="22"/>
          <w:lang w:val="en-IE"/>
        </w:rPr>
        <w:t>ac</w:t>
      </w:r>
      <w:r w:rsidRPr="00905340">
        <w:rPr>
          <w:rFonts w:asciiTheme="minorHAnsi" w:hAnsiTheme="minorHAnsi" w:cstheme="minorHAnsi"/>
          <w:spacing w:val="-5"/>
          <w:sz w:val="22"/>
          <w:szCs w:val="22"/>
          <w:lang w:val="en-IE"/>
        </w:rPr>
        <w:t xml:space="preserve">cumulate during all paid leave. </w:t>
      </w:r>
    </w:p>
    <w:p w14:paraId="269BCAE3"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Force majeure, parental or adoptive leave is not considered to be part of maternity leave.</w:t>
      </w:r>
    </w:p>
    <w:p w14:paraId="41C3349E"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Maternity leave is included as continuous and reckonable service.</w:t>
      </w:r>
    </w:p>
    <w:p w14:paraId="78C6562E"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4F038D91" w14:textId="784CD787" w:rsidR="0001330E" w:rsidRPr="00905340" w:rsidRDefault="0001330E" w:rsidP="00905340">
      <w:pPr>
        <w:pStyle w:val="Default"/>
        <w:spacing w:line="276" w:lineRule="auto"/>
        <w:rPr>
          <w:rFonts w:asciiTheme="minorHAnsi" w:hAnsiTheme="minorHAnsi" w:cstheme="minorHAnsi"/>
          <w:b/>
          <w:sz w:val="22"/>
          <w:szCs w:val="22"/>
        </w:rPr>
      </w:pPr>
      <w:bookmarkStart w:id="5" w:name="_Toc409101088"/>
      <w:r w:rsidRPr="00905340">
        <w:rPr>
          <w:rFonts w:asciiTheme="minorHAnsi" w:hAnsiTheme="minorHAnsi" w:cstheme="minorHAnsi"/>
          <w:b/>
          <w:sz w:val="22"/>
          <w:szCs w:val="22"/>
        </w:rPr>
        <w:t>Applying for Maternity Leave</w:t>
      </w:r>
      <w:bookmarkEnd w:id="5"/>
    </w:p>
    <w:p w14:paraId="565AD2C2" w14:textId="5BB6F81C"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Requests for maternity leave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no less than 4 weeks before the maternity leave is expected to begin.</w:t>
      </w:r>
    </w:p>
    <w:p w14:paraId="75544992" w14:textId="77777777" w:rsidR="0001330E"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the confinement. </w:t>
      </w:r>
    </w:p>
    <w:p w14:paraId="68574705" w14:textId="77777777" w:rsidR="00EB475E" w:rsidRDefault="00EB475E" w:rsidP="00EB475E">
      <w:pPr>
        <w:pStyle w:val="ListParagraph"/>
        <w:spacing w:line="276" w:lineRule="auto"/>
        <w:rPr>
          <w:rFonts w:asciiTheme="minorHAnsi" w:hAnsiTheme="minorHAnsi" w:cstheme="minorHAnsi"/>
          <w:spacing w:val="-5"/>
          <w:sz w:val="22"/>
          <w:szCs w:val="22"/>
          <w:lang w:val="en-IE"/>
        </w:rPr>
      </w:pPr>
    </w:p>
    <w:p w14:paraId="0DCFF2E8" w14:textId="03D9C6EB" w:rsidR="00B872D9" w:rsidRPr="00B872D9" w:rsidRDefault="009519F2" w:rsidP="00B872D9">
      <w:pPr>
        <w:spacing w:line="276" w:lineRule="auto"/>
        <w:rPr>
          <w:rFonts w:asciiTheme="minorHAnsi" w:hAnsiTheme="minorHAnsi" w:cstheme="minorHAnsi"/>
          <w:b/>
          <w:bCs/>
          <w:sz w:val="22"/>
          <w:szCs w:val="22"/>
        </w:rPr>
      </w:pPr>
      <w:r w:rsidRPr="00B872D9">
        <w:rPr>
          <w:rFonts w:asciiTheme="minorHAnsi" w:hAnsiTheme="minorHAnsi" w:cstheme="minorHAnsi"/>
          <w:b/>
          <w:bCs/>
          <w:sz w:val="22"/>
          <w:szCs w:val="22"/>
        </w:rPr>
        <w:t xml:space="preserve">Breastfeeding </w:t>
      </w:r>
    </w:p>
    <w:p w14:paraId="68969CC3" w14:textId="462C29C9" w:rsidR="00EB475E" w:rsidRPr="00B872D9" w:rsidRDefault="00B872D9" w:rsidP="00B872D9">
      <w:pPr>
        <w:spacing w:line="276" w:lineRule="auto"/>
        <w:rPr>
          <w:rFonts w:asciiTheme="minorHAnsi" w:hAnsiTheme="minorHAnsi" w:cstheme="minorHAnsi"/>
          <w:b/>
          <w:bCs/>
          <w:sz w:val="22"/>
          <w:szCs w:val="22"/>
        </w:rPr>
      </w:pPr>
      <w:r w:rsidRPr="00B872D9">
        <w:rPr>
          <w:rFonts w:asciiTheme="minorHAnsi" w:hAnsiTheme="minorHAnsi" w:cstheme="minorHAnsi"/>
          <w:sz w:val="22"/>
          <w:szCs w:val="22"/>
        </w:rPr>
        <w:t>Upon</w:t>
      </w:r>
      <w:r w:rsidRPr="00B872D9">
        <w:rPr>
          <w:rFonts w:asciiTheme="minorHAnsi" w:hAnsiTheme="minorHAnsi" w:cstheme="minorHAnsi"/>
          <w:b/>
          <w:bCs/>
          <w:sz w:val="22"/>
          <w:szCs w:val="22"/>
        </w:rPr>
        <w:t xml:space="preserve"> </w:t>
      </w:r>
      <w:r w:rsidR="009519F2" w:rsidRPr="00B872D9">
        <w:rPr>
          <w:rFonts w:asciiTheme="minorHAnsi" w:hAnsiTheme="minorHAnsi" w:cstheme="minorHAnsi"/>
          <w:sz w:val="22"/>
          <w:szCs w:val="22"/>
        </w:rPr>
        <w:t xml:space="preserve">return to work, </w:t>
      </w:r>
      <w:r w:rsidRPr="00B872D9">
        <w:rPr>
          <w:rFonts w:asciiTheme="minorHAnsi" w:hAnsiTheme="minorHAnsi" w:cstheme="minorHAnsi"/>
          <w:sz w:val="22"/>
          <w:szCs w:val="22"/>
        </w:rPr>
        <w:t xml:space="preserve">employees who are </w:t>
      </w:r>
      <w:r w:rsidR="009519F2" w:rsidRPr="00B872D9">
        <w:rPr>
          <w:rFonts w:asciiTheme="minorHAnsi" w:hAnsiTheme="minorHAnsi" w:cstheme="minorHAnsi"/>
          <w:sz w:val="22"/>
          <w:szCs w:val="22"/>
        </w:rPr>
        <w:t xml:space="preserve">breastfeeding </w:t>
      </w:r>
      <w:r w:rsidRPr="00B872D9">
        <w:rPr>
          <w:rFonts w:asciiTheme="minorHAnsi" w:hAnsiTheme="minorHAnsi" w:cstheme="minorHAnsi"/>
          <w:sz w:val="22"/>
          <w:szCs w:val="22"/>
        </w:rPr>
        <w:t>are</w:t>
      </w:r>
      <w:r w:rsidR="009519F2" w:rsidRPr="00B872D9">
        <w:rPr>
          <w:rFonts w:asciiTheme="minorHAnsi" w:hAnsiTheme="minorHAnsi" w:cstheme="minorHAnsi"/>
          <w:sz w:val="22"/>
          <w:szCs w:val="22"/>
        </w:rPr>
        <w:t xml:space="preserve"> entitled to, </w:t>
      </w:r>
      <w:r w:rsidR="00EB475E" w:rsidRPr="00B872D9">
        <w:rPr>
          <w:rFonts w:asciiTheme="minorHAnsi" w:hAnsiTheme="minorHAnsi" w:cstheme="minorHAnsi"/>
          <w:sz w:val="22"/>
          <w:szCs w:val="22"/>
        </w:rPr>
        <w:t>a paid</w:t>
      </w:r>
      <w:r w:rsidR="009519F2" w:rsidRPr="00B872D9">
        <w:rPr>
          <w:rFonts w:asciiTheme="minorHAnsi" w:hAnsiTheme="minorHAnsi" w:cstheme="minorHAnsi"/>
          <w:sz w:val="22"/>
          <w:szCs w:val="22"/>
        </w:rPr>
        <w:t xml:space="preserve"> break of one hour, </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where suitable facilities are </w:t>
      </w:r>
      <w:r w:rsidRPr="00B872D9">
        <w:rPr>
          <w:rFonts w:asciiTheme="minorHAnsi" w:hAnsiTheme="minorHAnsi" w:cstheme="minorHAnsi"/>
          <w:sz w:val="22"/>
          <w:szCs w:val="22"/>
        </w:rPr>
        <w:t>available</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 or a reduction of working hours</w:t>
      </w:r>
      <w:r w:rsidR="00EB475E" w:rsidRPr="00B872D9">
        <w:rPr>
          <w:rFonts w:asciiTheme="minorHAnsi" w:hAnsiTheme="minorHAnsi" w:cstheme="minorHAnsi"/>
          <w:sz w:val="22"/>
          <w:szCs w:val="22"/>
        </w:rPr>
        <w:t>, without a loss of pay,</w:t>
      </w:r>
      <w:r w:rsidR="009519F2" w:rsidRPr="00B872D9">
        <w:rPr>
          <w:rFonts w:asciiTheme="minorHAnsi" w:hAnsiTheme="minorHAnsi" w:cstheme="minorHAnsi"/>
          <w:sz w:val="22"/>
          <w:szCs w:val="22"/>
        </w:rPr>
        <w:t xml:space="preserve"> for up to </w:t>
      </w:r>
      <w:r w:rsidR="00DE4BB5" w:rsidRPr="00B872D9">
        <w:rPr>
          <w:rFonts w:asciiTheme="minorHAnsi" w:hAnsiTheme="minorHAnsi" w:cstheme="minorHAnsi"/>
          <w:sz w:val="22"/>
          <w:szCs w:val="22"/>
        </w:rPr>
        <w:t>two years</w:t>
      </w:r>
      <w:r w:rsidR="009519F2" w:rsidRPr="00B872D9">
        <w:rPr>
          <w:rFonts w:asciiTheme="minorHAnsi" w:hAnsiTheme="minorHAnsi" w:cstheme="minorHAnsi"/>
          <w:sz w:val="22"/>
          <w:szCs w:val="22"/>
        </w:rPr>
        <w:t xml:space="preserve"> </w:t>
      </w:r>
      <w:r w:rsidR="00DE4BB5" w:rsidRPr="00B872D9">
        <w:rPr>
          <w:rFonts w:asciiTheme="minorHAnsi" w:hAnsiTheme="minorHAnsi" w:cstheme="minorHAnsi"/>
          <w:sz w:val="22"/>
          <w:szCs w:val="22"/>
        </w:rPr>
        <w:t xml:space="preserve">(104 weeks) </w:t>
      </w:r>
      <w:r w:rsidR="009519F2" w:rsidRPr="00B872D9">
        <w:rPr>
          <w:rFonts w:asciiTheme="minorHAnsi" w:hAnsiTheme="minorHAnsi" w:cstheme="minorHAnsi"/>
          <w:sz w:val="22"/>
          <w:szCs w:val="22"/>
        </w:rPr>
        <w:t xml:space="preserve">after giving birth, to facilitate breastfeeding. The one hour break may be split into shorter periods of time totalling one hour. </w:t>
      </w:r>
      <w:r w:rsidR="00EB475E" w:rsidRPr="00B872D9">
        <w:rPr>
          <w:rFonts w:asciiTheme="minorHAnsi" w:hAnsiTheme="minorHAnsi" w:cstheme="minorHAnsi"/>
          <w:sz w:val="22"/>
          <w:szCs w:val="22"/>
        </w:rPr>
        <w:t>This time may be taken as:</w:t>
      </w:r>
    </w:p>
    <w:p w14:paraId="7508D6CE" w14:textId="77777777" w:rsidR="00EB475E" w:rsidRPr="00B872D9" w:rsidRDefault="00EB475E" w:rsidP="00EB475E">
      <w:pPr>
        <w:spacing w:line="276" w:lineRule="auto"/>
        <w:rPr>
          <w:rFonts w:asciiTheme="minorHAnsi" w:hAnsiTheme="minorHAnsi" w:cstheme="minorHAnsi"/>
          <w:sz w:val="22"/>
          <w:szCs w:val="22"/>
        </w:rPr>
      </w:pPr>
    </w:p>
    <w:p w14:paraId="6F25813D"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One 60 minute break</w:t>
      </w:r>
    </w:p>
    <w:p w14:paraId="0CDBEA4A"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Two 30 minute breaks</w:t>
      </w:r>
    </w:p>
    <w:p w14:paraId="7D7381DF" w14:textId="30326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Three 20 minute breaks</w:t>
      </w:r>
    </w:p>
    <w:p w14:paraId="4E391397" w14:textId="77777777" w:rsidR="00EB475E" w:rsidRPr="00B872D9" w:rsidRDefault="00EB475E" w:rsidP="00EB475E">
      <w:pPr>
        <w:spacing w:line="276" w:lineRule="auto"/>
        <w:rPr>
          <w:rFonts w:asciiTheme="minorHAnsi" w:hAnsiTheme="minorHAnsi" w:cstheme="minorHAnsi"/>
          <w:sz w:val="22"/>
          <w:szCs w:val="22"/>
        </w:rPr>
      </w:pPr>
    </w:p>
    <w:p w14:paraId="0998C6B1" w14:textId="77777777" w:rsidR="00B872D9" w:rsidRPr="00B872D9" w:rsidRDefault="00B872D9" w:rsidP="00EB475E">
      <w:pPr>
        <w:spacing w:line="276" w:lineRule="auto"/>
        <w:rPr>
          <w:rFonts w:asciiTheme="minorHAnsi" w:hAnsiTheme="minorHAnsi" w:cstheme="minorHAnsi"/>
          <w:spacing w:val="-5"/>
          <w:sz w:val="22"/>
          <w:szCs w:val="22"/>
          <w:lang w:val="en-IE"/>
        </w:rPr>
      </w:pPr>
      <w:r w:rsidRPr="00B872D9">
        <w:rPr>
          <w:rFonts w:asciiTheme="minorHAnsi" w:hAnsiTheme="minorHAnsi" w:cstheme="minorHAnsi"/>
          <w:spacing w:val="-5"/>
          <w:sz w:val="22"/>
          <w:szCs w:val="22"/>
          <w:lang w:val="en-IE"/>
        </w:rPr>
        <w:t>Part-time employees will be entitled to a pro rata benefit.</w:t>
      </w:r>
    </w:p>
    <w:p w14:paraId="576975D1" w14:textId="77777777" w:rsidR="00B872D9" w:rsidRDefault="00B872D9" w:rsidP="00EB475E">
      <w:pPr>
        <w:spacing w:line="276" w:lineRule="auto"/>
        <w:rPr>
          <w:rFonts w:asciiTheme="minorHAnsi" w:hAnsiTheme="minorHAnsi" w:cstheme="minorHAnsi"/>
          <w:spacing w:val="-5"/>
          <w:sz w:val="22"/>
          <w:szCs w:val="22"/>
          <w:lang w:val="en-IE"/>
        </w:rPr>
      </w:pPr>
    </w:p>
    <w:p w14:paraId="058F8BCB" w14:textId="450B23CE" w:rsidR="00EB475E" w:rsidRPr="00EB475E" w:rsidRDefault="00EB475E" w:rsidP="00EB475E">
      <w:pPr>
        <w:spacing w:line="276" w:lineRule="auto"/>
        <w:rPr>
          <w:rFonts w:asciiTheme="minorHAnsi" w:hAnsiTheme="minorHAnsi" w:cstheme="minorHAnsi"/>
          <w:spacing w:val="-5"/>
          <w:sz w:val="22"/>
          <w:szCs w:val="22"/>
          <w:lang w:val="en-IE"/>
        </w:rPr>
      </w:pPr>
      <w:r w:rsidRPr="00EB475E">
        <w:rPr>
          <w:rFonts w:asciiTheme="minorHAnsi" w:hAnsiTheme="minorHAnsi" w:cstheme="minorHAnsi"/>
          <w:spacing w:val="-5"/>
          <w:sz w:val="22"/>
          <w:szCs w:val="22"/>
          <w:lang w:val="en-IE"/>
        </w:rPr>
        <w:t>If the employee wishes to</w:t>
      </w:r>
      <w:r w:rsidRPr="00EB475E">
        <w:t xml:space="preserve"> </w:t>
      </w:r>
      <w:r w:rsidRPr="00EB475E">
        <w:rPr>
          <w:rFonts w:asciiTheme="minorHAnsi" w:hAnsiTheme="minorHAnsi" w:cstheme="minorHAnsi"/>
          <w:spacing w:val="-5"/>
          <w:sz w:val="22"/>
          <w:szCs w:val="22"/>
          <w:lang w:val="en-IE"/>
        </w:rPr>
        <w:t xml:space="preserve">continue to breastfeed </w:t>
      </w:r>
      <w:r>
        <w:rPr>
          <w:rFonts w:asciiTheme="minorHAnsi" w:hAnsiTheme="minorHAnsi" w:cstheme="minorHAnsi"/>
          <w:spacing w:val="-5"/>
          <w:sz w:val="22"/>
          <w:szCs w:val="22"/>
          <w:lang w:val="en-IE"/>
        </w:rPr>
        <w:t>on</w:t>
      </w:r>
      <w:r w:rsidRPr="00EB475E">
        <w:rPr>
          <w:rFonts w:asciiTheme="minorHAnsi" w:hAnsiTheme="minorHAnsi" w:cstheme="minorHAnsi"/>
          <w:spacing w:val="-5"/>
          <w:sz w:val="22"/>
          <w:szCs w:val="22"/>
          <w:lang w:val="en-IE"/>
        </w:rPr>
        <w:t xml:space="preserve"> return</w:t>
      </w:r>
      <w:r>
        <w:rPr>
          <w:rFonts w:asciiTheme="minorHAnsi" w:hAnsiTheme="minorHAnsi" w:cstheme="minorHAnsi"/>
          <w:spacing w:val="-5"/>
          <w:sz w:val="22"/>
          <w:szCs w:val="22"/>
          <w:lang w:val="en-IE"/>
        </w:rPr>
        <w:t>ing</w:t>
      </w:r>
      <w:r w:rsidRPr="00EB475E">
        <w:rPr>
          <w:rFonts w:asciiTheme="minorHAnsi" w:hAnsiTheme="minorHAnsi" w:cstheme="minorHAnsi"/>
          <w:spacing w:val="-5"/>
          <w:sz w:val="22"/>
          <w:szCs w:val="22"/>
          <w:lang w:val="en-IE"/>
        </w:rPr>
        <w:t xml:space="preserve"> to work, they must notify </w:t>
      </w:r>
      <w:r w:rsidRPr="00EB475E">
        <w:rPr>
          <w:rFonts w:asciiTheme="minorHAnsi" w:hAnsiTheme="minorHAnsi" w:cstheme="minorHAnsi"/>
          <w:b/>
          <w:color w:val="FF0000"/>
          <w:spacing w:val="-5"/>
          <w:sz w:val="22"/>
          <w:szCs w:val="22"/>
          <w:lang w:val="en-IE"/>
        </w:rPr>
        <w:t>POSITION</w:t>
      </w:r>
      <w:r w:rsidRPr="00EB475E">
        <w:rPr>
          <w:rFonts w:asciiTheme="minorHAnsi" w:hAnsiTheme="minorHAnsi" w:cstheme="minorHAnsi"/>
          <w:color w:val="FF0000"/>
          <w:spacing w:val="-5"/>
          <w:sz w:val="22"/>
          <w:szCs w:val="22"/>
          <w:lang w:val="en-IE"/>
        </w:rPr>
        <w:t xml:space="preserve"> </w:t>
      </w:r>
      <w:r w:rsidRPr="00EB475E">
        <w:rPr>
          <w:rFonts w:asciiTheme="minorHAnsi" w:hAnsiTheme="minorHAnsi" w:cstheme="minorHAnsi"/>
          <w:spacing w:val="-5"/>
          <w:sz w:val="22"/>
          <w:szCs w:val="22"/>
          <w:lang w:val="en-IE"/>
        </w:rPr>
        <w:t>in writing of this intention, no later than 4 weeks before the date they are due to return to work.</w:t>
      </w:r>
    </w:p>
    <w:p w14:paraId="3D9751DD" w14:textId="77777777" w:rsidR="0001330E" w:rsidRPr="00EB475E" w:rsidRDefault="0001330E" w:rsidP="00EB475E">
      <w:pPr>
        <w:spacing w:line="276" w:lineRule="auto"/>
        <w:rPr>
          <w:rFonts w:asciiTheme="minorHAnsi" w:hAnsiTheme="minorHAnsi" w:cstheme="minorHAnsi"/>
          <w:spacing w:val="-5"/>
          <w:sz w:val="22"/>
          <w:szCs w:val="22"/>
          <w:lang w:val="en-IE"/>
        </w:rPr>
      </w:pPr>
    </w:p>
    <w:p w14:paraId="4BA3F72A" w14:textId="77C7776C" w:rsidR="0001330E" w:rsidRPr="009519F2" w:rsidRDefault="0001330E" w:rsidP="00905340">
      <w:pPr>
        <w:pStyle w:val="Default"/>
        <w:spacing w:line="276" w:lineRule="auto"/>
        <w:rPr>
          <w:rFonts w:asciiTheme="minorHAnsi" w:hAnsiTheme="minorHAnsi" w:cstheme="minorHAnsi"/>
          <w:b/>
          <w:sz w:val="22"/>
          <w:szCs w:val="22"/>
        </w:rPr>
      </w:pPr>
      <w:bookmarkStart w:id="6" w:name="_Toc409101089"/>
      <w:r w:rsidRPr="009519F2">
        <w:rPr>
          <w:rFonts w:asciiTheme="minorHAnsi" w:hAnsiTheme="minorHAnsi" w:cstheme="minorHAnsi"/>
          <w:b/>
          <w:sz w:val="22"/>
          <w:szCs w:val="22"/>
        </w:rPr>
        <w:t>Returning to Work</w:t>
      </w:r>
      <w:bookmarkEnd w:id="6"/>
      <w:r w:rsidRPr="009519F2">
        <w:rPr>
          <w:rFonts w:asciiTheme="minorHAnsi" w:hAnsiTheme="minorHAnsi" w:cstheme="minorHAnsi"/>
          <w:b/>
          <w:sz w:val="22"/>
          <w:szCs w:val="22"/>
        </w:rPr>
        <w:t xml:space="preserve"> </w:t>
      </w:r>
    </w:p>
    <w:p w14:paraId="6C4DDDB2" w14:textId="68655B4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lastRenderedPageBreak/>
        <w:t xml:space="preserve">Employees must notify </w:t>
      </w:r>
      <w:r w:rsidR="00501F4B" w:rsidRPr="00EB475E">
        <w:rPr>
          <w:rFonts w:asciiTheme="minorHAnsi" w:hAnsiTheme="minorHAnsi" w:cstheme="minorHAnsi"/>
          <w:b/>
          <w:color w:val="FF0000"/>
          <w:spacing w:val="-5"/>
          <w:sz w:val="22"/>
          <w:szCs w:val="22"/>
          <w:lang w:val="en-IE"/>
        </w:rPr>
        <w:t>POSITION</w:t>
      </w:r>
      <w:r w:rsidR="00501F4B" w:rsidRPr="00905340">
        <w:rPr>
          <w:rFonts w:asciiTheme="minorHAnsi" w:hAnsiTheme="minorHAnsi" w:cstheme="minorHAnsi"/>
          <w:spacing w:val="-5"/>
          <w:sz w:val="22"/>
          <w:szCs w:val="22"/>
          <w:lang w:val="en-IE"/>
        </w:rPr>
        <w:t xml:space="preserve"> </w:t>
      </w:r>
      <w:r w:rsidRPr="00905340">
        <w:rPr>
          <w:rFonts w:asciiTheme="minorHAnsi" w:hAnsiTheme="minorHAnsi" w:cstheme="minorHAnsi"/>
          <w:spacing w:val="-5"/>
          <w:sz w:val="22"/>
          <w:szCs w:val="22"/>
          <w:lang w:val="en-IE"/>
        </w:rPr>
        <w:t xml:space="preserve">in writing of their intention to return to work no later than 4 weeks before their intended return. </w:t>
      </w:r>
    </w:p>
    <w:p w14:paraId="023EF4E5"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When maternity leave ends, employees will return to their usual job so far, as is reasonably practical, if this is not possible, they will be offered suitable alternative work, with the terms and conditions not substantially less favourable than those they had in their original job.</w:t>
      </w:r>
    </w:p>
    <w:p w14:paraId="4445B927" w14:textId="77777777" w:rsidR="0001330E" w:rsidRPr="00905340" w:rsidRDefault="0001330E" w:rsidP="006F4690">
      <w:pPr>
        <w:pStyle w:val="Default"/>
        <w:spacing w:line="276" w:lineRule="auto"/>
        <w:rPr>
          <w:rFonts w:asciiTheme="minorHAnsi" w:hAnsiTheme="minorHAnsi" w:cstheme="minorHAnsi"/>
          <w:sz w:val="22"/>
          <w:szCs w:val="22"/>
          <w:lang w:eastAsia="en-US"/>
        </w:rPr>
      </w:pPr>
    </w:p>
    <w:p w14:paraId="51245115" w14:textId="3A3D5B3A" w:rsidR="0001330E" w:rsidRPr="00905340" w:rsidRDefault="0001330E" w:rsidP="006F4690">
      <w:pPr>
        <w:pStyle w:val="Default"/>
        <w:spacing w:line="276" w:lineRule="auto"/>
        <w:rPr>
          <w:rFonts w:asciiTheme="minorHAnsi" w:hAnsiTheme="minorHAnsi" w:cstheme="minorHAnsi"/>
          <w:b/>
          <w:sz w:val="22"/>
          <w:szCs w:val="22"/>
        </w:rPr>
      </w:pPr>
      <w:bookmarkStart w:id="7" w:name="_Toc409101091"/>
      <w:r w:rsidRPr="00905340">
        <w:rPr>
          <w:rFonts w:asciiTheme="minorHAnsi" w:hAnsiTheme="minorHAnsi" w:cstheme="minorHAnsi"/>
          <w:b/>
          <w:sz w:val="22"/>
          <w:szCs w:val="22"/>
        </w:rPr>
        <w:t>Abuse of this Policy</w:t>
      </w:r>
      <w:bookmarkEnd w:id="7"/>
    </w:p>
    <w:p w14:paraId="4165D41A" w14:textId="7AD93C1A" w:rsidR="004F7C45" w:rsidRPr="006F39B1" w:rsidRDefault="006F4690" w:rsidP="006F39B1">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 xml:space="preserve">Any </w:t>
      </w:r>
      <w:r w:rsidR="00BE6743" w:rsidRPr="00905340">
        <w:rPr>
          <w:rFonts w:asciiTheme="minorHAnsi" w:hAnsiTheme="minorHAnsi" w:cstheme="minorHAnsi"/>
          <w:sz w:val="22"/>
          <w:szCs w:val="22"/>
          <w:lang w:eastAsia="en-US"/>
        </w:rPr>
        <w:t>abuse in</w:t>
      </w:r>
      <w:r w:rsidR="0001330E" w:rsidRPr="00905340">
        <w:rPr>
          <w:rFonts w:asciiTheme="minorHAnsi" w:hAnsiTheme="minorHAnsi" w:cstheme="minorHAnsi"/>
          <w:sz w:val="22"/>
          <w:szCs w:val="22"/>
          <w:lang w:eastAsia="en-US"/>
        </w:rPr>
        <w:t xml:space="preserve"> the application of </w:t>
      </w:r>
      <w:r w:rsidR="007A7CFE" w:rsidRPr="00905340">
        <w:rPr>
          <w:rFonts w:asciiTheme="minorHAnsi" w:hAnsiTheme="minorHAnsi" w:cstheme="minorHAnsi"/>
          <w:sz w:val="22"/>
          <w:szCs w:val="22"/>
          <w:lang w:eastAsia="en-US"/>
        </w:rPr>
        <w:t>t</w:t>
      </w:r>
      <w:r w:rsidR="0001330E" w:rsidRPr="00905340">
        <w:rPr>
          <w:rFonts w:asciiTheme="minorHAnsi" w:hAnsiTheme="minorHAnsi" w:cstheme="minorHAnsi"/>
          <w:sz w:val="22"/>
          <w:szCs w:val="22"/>
          <w:lang w:eastAsia="en-US"/>
        </w:rPr>
        <w:t>his policy will be dealt with in accordance with the Company’s Disciplinary Policy and Procedure and may result in disciplinary action being taken, up to and including dismissal if proven to have occurred.</w:t>
      </w:r>
    </w:p>
    <w:p w14:paraId="20CA8480" w14:textId="77777777" w:rsidR="004F7C45" w:rsidRPr="00905340" w:rsidRDefault="004F7C45" w:rsidP="004F7C45">
      <w:pPr>
        <w:rPr>
          <w:rFonts w:asciiTheme="minorHAnsi" w:hAnsiTheme="minorHAnsi" w:cstheme="minorHAnsi"/>
          <w:b/>
          <w:sz w:val="22"/>
          <w:szCs w:val="22"/>
        </w:rPr>
      </w:pPr>
    </w:p>
    <w:p w14:paraId="7442F435" w14:textId="77777777" w:rsidR="004F7C45" w:rsidRPr="00905340" w:rsidRDefault="004F7C45" w:rsidP="004F7C45">
      <w:pPr>
        <w:rPr>
          <w:rFonts w:asciiTheme="minorHAnsi" w:hAnsiTheme="minorHAnsi" w:cstheme="minorHAnsi"/>
          <w:b/>
          <w:sz w:val="22"/>
          <w:szCs w:val="22"/>
        </w:rPr>
      </w:pPr>
    </w:p>
    <w:p w14:paraId="2B853E06" w14:textId="64E6400D" w:rsidR="004F7C45" w:rsidRPr="00905340" w:rsidRDefault="004F7C45" w:rsidP="004F7C45">
      <w:pPr>
        <w:jc w:val="center"/>
        <w:rPr>
          <w:rFonts w:asciiTheme="minorHAnsi" w:hAnsiTheme="minorHAnsi" w:cstheme="minorHAnsi"/>
          <w:sz w:val="40"/>
          <w:szCs w:val="40"/>
        </w:rPr>
      </w:pPr>
      <w:r w:rsidRPr="00905340">
        <w:rPr>
          <w:rFonts w:asciiTheme="minorHAnsi" w:hAnsiTheme="minorHAnsi" w:cstheme="minorHAnsi"/>
          <w:sz w:val="40"/>
          <w:szCs w:val="40"/>
        </w:rPr>
        <w:t>Maternity Leave Notification Form</w:t>
      </w:r>
    </w:p>
    <w:p w14:paraId="20C84A49" w14:textId="77777777" w:rsidR="00905340" w:rsidRDefault="00905340" w:rsidP="004F7C45">
      <w:pPr>
        <w:rPr>
          <w:rFonts w:asciiTheme="minorHAnsi" w:hAnsiTheme="minorHAnsi" w:cstheme="minorHAnsi"/>
          <w:b/>
          <w:sz w:val="22"/>
          <w:szCs w:val="22"/>
        </w:rPr>
      </w:pPr>
    </w:p>
    <w:p w14:paraId="48CAE332" w14:textId="77777777" w:rsidR="00905340" w:rsidRDefault="00905340" w:rsidP="004F7C45">
      <w:pPr>
        <w:rPr>
          <w:rFonts w:asciiTheme="minorHAnsi" w:hAnsiTheme="minorHAnsi" w:cstheme="minorHAnsi"/>
          <w:b/>
          <w:sz w:val="22"/>
          <w:szCs w:val="22"/>
        </w:rPr>
      </w:pPr>
    </w:p>
    <w:p w14:paraId="741E0BEB" w14:textId="3ED692CF"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3FBC26B0" w14:textId="77777777" w:rsidR="004F7C45" w:rsidRPr="00905340" w:rsidRDefault="004F7C45" w:rsidP="004F7C45">
      <w:pPr>
        <w:rPr>
          <w:rFonts w:asciiTheme="minorHAnsi" w:hAnsiTheme="minorHAnsi" w:cstheme="minorHAnsi"/>
          <w:sz w:val="22"/>
          <w:szCs w:val="22"/>
        </w:rPr>
      </w:pPr>
    </w:p>
    <w:p w14:paraId="30251291" w14:textId="40091BC4" w:rsidR="004F7C45" w:rsidRPr="00905340" w:rsidRDefault="004F7C45" w:rsidP="00905340">
      <w:pPr>
        <w:pStyle w:val="FootnoteText"/>
        <w:spacing w:line="276" w:lineRule="auto"/>
        <w:rPr>
          <w:rFonts w:asciiTheme="minorHAnsi" w:hAnsiTheme="minorHAnsi" w:cstheme="minorHAnsi"/>
          <w:sz w:val="22"/>
          <w:szCs w:val="22"/>
          <w:lang w:val="en-GB"/>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p>
    <w:p w14:paraId="19461C58" w14:textId="77777777" w:rsidR="004F7C45" w:rsidRPr="00905340" w:rsidRDefault="004F7C45" w:rsidP="00905340">
      <w:pPr>
        <w:spacing w:line="276" w:lineRule="auto"/>
        <w:rPr>
          <w:rFonts w:asciiTheme="minorHAnsi" w:hAnsiTheme="minorHAnsi" w:cstheme="minorHAnsi"/>
          <w:sz w:val="22"/>
          <w:szCs w:val="22"/>
        </w:rPr>
      </w:pPr>
    </w:p>
    <w:p w14:paraId="31BA2360" w14:textId="644F0FE3"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Department</w:t>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4CEBF7AF" w14:textId="77777777"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1389DE4D" w14:textId="44605DC6"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w:t>
      </w:r>
      <w:r w:rsidR="00905340" w:rsidRPr="00905340">
        <w:rPr>
          <w:rFonts w:asciiTheme="minorHAnsi" w:hAnsiTheme="minorHAnsi" w:cstheme="minorHAnsi"/>
          <w:sz w:val="22"/>
          <w:szCs w:val="22"/>
        </w:rPr>
        <w:t xml:space="preserve">Time </w:t>
      </w:r>
      <w:r w:rsidR="00905340" w:rsidRPr="00905340">
        <w:rPr>
          <w:rFonts w:asciiTheme="minorHAnsi" w:hAnsiTheme="minorHAnsi" w:cstheme="minorHAnsi"/>
          <w:sz w:val="22"/>
          <w:szCs w:val="22"/>
        </w:rPr>
        <w:tab/>
      </w:r>
      <w:r w:rsidRPr="00905340">
        <w:rPr>
          <w:rFonts w:asciiTheme="minorHAnsi" w:hAnsiTheme="minorHAnsi" w:cstheme="minorHAnsi"/>
          <w:noProof/>
          <w:sz w:val="22"/>
          <w:szCs w:val="22"/>
          <w:lang w:eastAsia="en-IE"/>
        </w:rPr>
        <w:drawing>
          <wp:inline distT="0" distB="0" distL="0" distR="0" wp14:anchorId="32451AB0" wp14:editId="201D98B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lang w:eastAsia="en-IE"/>
        </w:rPr>
        <w:drawing>
          <wp:inline distT="0" distB="0" distL="0" distR="0" wp14:anchorId="2A79A3D1" wp14:editId="178E46E5">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2B21EEC4" w14:textId="77777777" w:rsidR="004F7C45" w:rsidRPr="00905340" w:rsidRDefault="004F7C45" w:rsidP="00905340">
      <w:pPr>
        <w:spacing w:line="276" w:lineRule="auto"/>
        <w:rPr>
          <w:rFonts w:asciiTheme="minorHAnsi" w:hAnsiTheme="minorHAnsi" w:cstheme="minorHAnsi"/>
          <w:b/>
          <w:sz w:val="22"/>
          <w:szCs w:val="22"/>
        </w:rPr>
      </w:pPr>
    </w:p>
    <w:p w14:paraId="4FD190EC" w14:textId="464C348D"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7584B703" w14:textId="77777777" w:rsidR="004E02FD"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5B17EA8" w14:textId="4FA12E94" w:rsidR="004F7C45" w:rsidRPr="00905340" w:rsidRDefault="004F7C45" w:rsidP="004E02FD">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33EBEC91" w14:textId="77777777" w:rsidR="004E02FD" w:rsidRDefault="004F7C45" w:rsidP="00905340">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554D376" w14:textId="7F6DD75C" w:rsidR="004F7C45" w:rsidRPr="00905340" w:rsidRDefault="004F7C45" w:rsidP="004E02FD">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766B3C87" w14:textId="77777777" w:rsidR="004F7C45" w:rsidRPr="00905340" w:rsidRDefault="004F7C45" w:rsidP="00905340">
      <w:pPr>
        <w:pBdr>
          <w:bottom w:val="single" w:sz="12" w:space="1" w:color="auto"/>
        </w:pBdr>
        <w:spacing w:line="276" w:lineRule="auto"/>
        <w:rPr>
          <w:rFonts w:asciiTheme="minorHAnsi" w:hAnsiTheme="minorHAnsi" w:cstheme="minorHAnsi"/>
          <w:sz w:val="22"/>
          <w:szCs w:val="22"/>
        </w:rPr>
      </w:pPr>
    </w:p>
    <w:p w14:paraId="7E1B1AE7" w14:textId="77777777" w:rsidR="004F7C45" w:rsidRPr="00905340" w:rsidRDefault="004F7C45" w:rsidP="004F7C45">
      <w:pPr>
        <w:rPr>
          <w:rFonts w:asciiTheme="minorHAnsi" w:hAnsiTheme="minorHAnsi" w:cstheme="minorHAnsi"/>
          <w:b/>
          <w:sz w:val="22"/>
          <w:szCs w:val="22"/>
        </w:rPr>
      </w:pPr>
    </w:p>
    <w:p w14:paraId="2E3F717E" w14:textId="7777777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Maternity Leave Details</w:t>
      </w:r>
    </w:p>
    <w:p w14:paraId="52F1C58A" w14:textId="77777777" w:rsidR="004F7C45" w:rsidRPr="00905340" w:rsidRDefault="004F7C45" w:rsidP="004F7C45">
      <w:pPr>
        <w:rPr>
          <w:rFonts w:asciiTheme="minorHAnsi" w:hAnsiTheme="minorHAnsi" w:cstheme="minorHAnsi"/>
          <w:sz w:val="22"/>
          <w:szCs w:val="22"/>
        </w:rPr>
      </w:pPr>
    </w:p>
    <w:p w14:paraId="4233A441" w14:textId="77777777" w:rsid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42FDF715" w14:textId="77777777" w:rsidR="00905340" w:rsidRDefault="00905340" w:rsidP="004F7C45">
      <w:pPr>
        <w:rPr>
          <w:rFonts w:asciiTheme="minorHAnsi" w:hAnsiTheme="minorHAnsi" w:cstheme="minorHAnsi"/>
          <w:sz w:val="22"/>
          <w:szCs w:val="22"/>
        </w:rPr>
      </w:pPr>
    </w:p>
    <w:p w14:paraId="20342603" w14:textId="523128FB"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Due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0BA303A1"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 certificate showing the date of expected confinement must accompany this application form)</w:t>
      </w:r>
    </w:p>
    <w:p w14:paraId="07CEF65B" w14:textId="77777777" w:rsidR="004F7C45" w:rsidRPr="00905340" w:rsidRDefault="004F7C45" w:rsidP="004F7C45">
      <w:pPr>
        <w:rPr>
          <w:rFonts w:asciiTheme="minorHAnsi" w:hAnsiTheme="minorHAnsi" w:cstheme="minorHAnsi"/>
          <w:sz w:val="22"/>
          <w:szCs w:val="22"/>
        </w:rPr>
      </w:pPr>
    </w:p>
    <w:p w14:paraId="29CDC3BF" w14:textId="77777777" w:rsidR="004F7C45" w:rsidRPr="00905340" w:rsidRDefault="004F7C45" w:rsidP="004F7C45">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55DB4330" w14:textId="77777777" w:rsidR="004F7C45" w:rsidRPr="00905340" w:rsidRDefault="004F7C45" w:rsidP="004F7C45">
      <w:pPr>
        <w:rPr>
          <w:rFonts w:asciiTheme="minorHAnsi" w:hAnsiTheme="minorHAnsi" w:cstheme="minorHAnsi"/>
          <w:sz w:val="22"/>
          <w:szCs w:val="22"/>
        </w:rPr>
      </w:pPr>
    </w:p>
    <w:p w14:paraId="57AD693E"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No. Public Holidays</w:t>
      </w:r>
      <w:r w:rsidRPr="00905340">
        <w:rPr>
          <w:rFonts w:asciiTheme="minorHAnsi" w:hAnsiTheme="minorHAnsi" w:cstheme="minorHAnsi"/>
          <w:sz w:val="22"/>
          <w:szCs w:val="22"/>
        </w:rPr>
        <w:tab/>
        <w:t>________________</w:t>
      </w:r>
    </w:p>
    <w:p w14:paraId="32AB6370" w14:textId="77777777" w:rsidR="004F7C45" w:rsidRPr="00905340" w:rsidRDefault="004F7C45" w:rsidP="004F7C45">
      <w:pPr>
        <w:rPr>
          <w:rFonts w:asciiTheme="minorHAnsi" w:hAnsiTheme="minorHAnsi" w:cstheme="minorHAnsi"/>
          <w:b/>
          <w:sz w:val="22"/>
          <w:szCs w:val="22"/>
        </w:rPr>
      </w:pPr>
    </w:p>
    <w:p w14:paraId="74129973"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Additional Maternity Leave</w:t>
      </w:r>
    </w:p>
    <w:p w14:paraId="576E4184" w14:textId="77777777" w:rsidR="004F7C45" w:rsidRPr="00905340" w:rsidRDefault="004F7C45" w:rsidP="004F7C45">
      <w:pPr>
        <w:pStyle w:val="BodyText2"/>
        <w:spacing w:line="240" w:lineRule="auto"/>
        <w:rPr>
          <w:rFonts w:asciiTheme="minorHAnsi" w:hAnsiTheme="minorHAnsi" w:cstheme="minorHAnsi"/>
          <w:sz w:val="22"/>
          <w:szCs w:val="22"/>
        </w:rPr>
      </w:pPr>
    </w:p>
    <w:p w14:paraId="0895C1D9" w14:textId="25235485" w:rsidR="004F7C45" w:rsidRPr="00905340" w:rsidRDefault="004F7C45" w:rsidP="004F7C45">
      <w:pPr>
        <w:pStyle w:val="BodyText2"/>
        <w:spacing w:line="240" w:lineRule="auto"/>
        <w:rPr>
          <w:rFonts w:asciiTheme="minorHAnsi" w:hAnsiTheme="minorHAnsi" w:cstheme="minorHAnsi"/>
          <w:sz w:val="22"/>
          <w:szCs w:val="22"/>
        </w:rPr>
      </w:pPr>
      <w:r w:rsidRPr="00905340">
        <w:rPr>
          <w:rFonts w:asciiTheme="minorHAnsi" w:hAnsiTheme="minorHAnsi" w:cstheme="minorHAnsi"/>
          <w:sz w:val="22"/>
          <w:szCs w:val="22"/>
        </w:rPr>
        <w:t>Please note that you must notify the ____________(Department) 4 weeks prior to the end of your maternity leave if you wish to take the 16 weeks additional leave.  This leave is unpaid, and you will not be entitled to social welfare payments under the Maternity Act 1994 &amp; 2004 during these 16 weeks.</w:t>
      </w:r>
    </w:p>
    <w:p w14:paraId="743A590D"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Are the 16 weeks additional Leave being taken:</w:t>
      </w:r>
      <w:r w:rsidRPr="00905340">
        <w:rPr>
          <w:rFonts w:asciiTheme="minorHAnsi" w:hAnsiTheme="minorHAnsi" w:cstheme="minorHAnsi"/>
          <w:sz w:val="22"/>
          <w:szCs w:val="22"/>
        </w:rPr>
        <w:tab/>
        <w:t xml:space="preserve">Yes </w:t>
      </w:r>
      <w:r w:rsidRPr="00905340">
        <w:rPr>
          <w:rFonts w:asciiTheme="minorHAnsi" w:hAnsiTheme="minorHAnsi" w:cstheme="minorHAnsi"/>
          <w:noProof/>
          <w:sz w:val="22"/>
          <w:szCs w:val="22"/>
          <w:lang w:eastAsia="en-IE"/>
        </w:rPr>
        <w:drawing>
          <wp:inline distT="0" distB="0" distL="0" distR="0" wp14:anchorId="48427AFC" wp14:editId="3974ED7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lang w:eastAsia="en-IE"/>
        </w:rPr>
        <w:drawing>
          <wp:inline distT="0" distB="0" distL="0" distR="0" wp14:anchorId="55C5BE00" wp14:editId="1E16D773">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7742E7" w14:textId="77777777" w:rsidR="004F7C45" w:rsidRPr="00905340" w:rsidRDefault="004F7C45" w:rsidP="004F7C45">
      <w:pPr>
        <w:rPr>
          <w:rFonts w:asciiTheme="minorHAnsi" w:hAnsiTheme="minorHAnsi" w:cstheme="minorHAnsi"/>
          <w:sz w:val="22"/>
          <w:szCs w:val="22"/>
        </w:rPr>
      </w:pPr>
    </w:p>
    <w:p w14:paraId="634E896F" w14:textId="459999BA"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r w:rsidRPr="00905340">
        <w:rPr>
          <w:rFonts w:asciiTheme="minorHAnsi" w:hAnsiTheme="minorHAnsi" w:cstheme="minorHAnsi"/>
          <w:sz w:val="22"/>
          <w:szCs w:val="22"/>
          <w:lang w:val="en-GB"/>
        </w:rPr>
        <w:lastRenderedPageBreak/>
        <w:t>Expected Return Date</w:t>
      </w:r>
      <w:r w:rsidRPr="00905340">
        <w:rPr>
          <w:rFonts w:asciiTheme="minorHAnsi" w:hAnsiTheme="minorHAnsi" w:cstheme="minorHAnsi"/>
          <w:sz w:val="22"/>
          <w:szCs w:val="22"/>
          <w:lang w:val="en-GB"/>
        </w:rPr>
        <w:tab/>
        <w:t>________________</w:t>
      </w:r>
    </w:p>
    <w:p w14:paraId="30AB5DC5" w14:textId="77777777"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p>
    <w:p w14:paraId="1B4F205F" w14:textId="77777777" w:rsidR="004F7C45" w:rsidRPr="00905340" w:rsidRDefault="004F7C45" w:rsidP="004F7C45">
      <w:pPr>
        <w:rPr>
          <w:rFonts w:asciiTheme="minorHAnsi" w:hAnsiTheme="minorHAnsi" w:cstheme="minorHAnsi"/>
          <w:sz w:val="22"/>
          <w:szCs w:val="22"/>
        </w:rPr>
      </w:pPr>
    </w:p>
    <w:p w14:paraId="587123CE" w14:textId="58FBF42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Signed</w:t>
      </w:r>
    </w:p>
    <w:p w14:paraId="0DCD1CF6" w14:textId="77777777" w:rsidR="004F7C45" w:rsidRPr="00905340" w:rsidRDefault="004F7C45" w:rsidP="004F7C45">
      <w:pPr>
        <w:rPr>
          <w:rFonts w:asciiTheme="minorHAnsi" w:hAnsiTheme="minorHAnsi" w:cstheme="minorHAnsi"/>
          <w:sz w:val="22"/>
          <w:szCs w:val="22"/>
        </w:rPr>
      </w:pPr>
    </w:p>
    <w:p w14:paraId="20444757"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767193B1" w14:textId="369FC2B6"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3DAF21BA" w14:textId="77777777" w:rsidR="00905340" w:rsidRDefault="00905340" w:rsidP="004F7C45">
      <w:pPr>
        <w:rPr>
          <w:rFonts w:asciiTheme="minorHAnsi" w:hAnsiTheme="minorHAnsi" w:cstheme="minorHAnsi"/>
          <w:sz w:val="22"/>
          <w:szCs w:val="22"/>
        </w:rPr>
      </w:pPr>
    </w:p>
    <w:p w14:paraId="3EC301A6" w14:textId="0BBF1C58"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00905340">
        <w:rPr>
          <w:rFonts w:asciiTheme="minorHAnsi" w:hAnsiTheme="minorHAnsi" w:cstheme="minorHAnsi"/>
          <w:sz w:val="22"/>
          <w:szCs w:val="22"/>
        </w:rPr>
        <w:tab/>
      </w:r>
      <w:r w:rsidR="00905340">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A231EB6" w14:textId="77777777" w:rsidR="004F7C45" w:rsidRPr="00905340" w:rsidRDefault="004F7C45" w:rsidP="004F7C45">
      <w:pPr>
        <w:rPr>
          <w:rFonts w:asciiTheme="minorHAnsi" w:hAnsiTheme="minorHAnsi" w:cstheme="minorHAnsi"/>
          <w:sz w:val="22"/>
          <w:szCs w:val="22"/>
        </w:rPr>
      </w:pPr>
    </w:p>
    <w:p w14:paraId="105E0B0E" w14:textId="1BF8C3C3"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Date</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p>
    <w:p w14:paraId="7D3BBB62" w14:textId="1C35E9A8"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sectPr w:rsidR="004F7C45" w:rsidRPr="00905340" w:rsidSect="005171CA">
      <w:headerReference w:type="even" r:id="rId11"/>
      <w:headerReference w:type="default" r:id="rId12"/>
      <w:headerReference w:type="first" r:id="rId13"/>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8A10E" w14:textId="77777777" w:rsidR="005F3BE6" w:rsidRDefault="005F3BE6" w:rsidP="0001330E">
      <w:r>
        <w:separator/>
      </w:r>
    </w:p>
  </w:endnote>
  <w:endnote w:type="continuationSeparator" w:id="0">
    <w:p w14:paraId="3B087A36" w14:textId="77777777" w:rsidR="005F3BE6" w:rsidRDefault="005F3BE6"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9658" w14:textId="77777777" w:rsidR="005F3BE6" w:rsidRDefault="005F3BE6" w:rsidP="0001330E">
      <w:r>
        <w:separator/>
      </w:r>
    </w:p>
  </w:footnote>
  <w:footnote w:type="continuationSeparator" w:id="0">
    <w:p w14:paraId="35F9869A" w14:textId="77777777" w:rsidR="005F3BE6" w:rsidRDefault="005F3BE6"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07D6" w14:textId="77777777" w:rsidR="00501F4B" w:rsidRDefault="008A64FB">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8640282"/>
  <w:bookmarkStart w:id="9" w:name="_Hlk8640283"/>
  <w:bookmarkStart w:id="10" w:name="_Hlk8640301"/>
  <w:bookmarkStart w:id="11" w:name="_Hlk8640302"/>
  <w:bookmarkStart w:id="12" w:name="_Hlk8640315"/>
  <w:bookmarkStart w:id="13" w:name="_Hlk8640316"/>
  <w:bookmarkStart w:id="14" w:name="_Hlk8640324"/>
  <w:bookmarkStart w:id="15" w:name="_Hlk8640325"/>
  <w:bookmarkStart w:id="16" w:name="_Hlk8640334"/>
  <w:bookmarkStart w:id="17" w:name="_Hlk8640335"/>
  <w:bookmarkStart w:id="18" w:name="_Hlk8640343"/>
  <w:bookmarkStart w:id="19" w:name="_Hlk8640344"/>
  <w:bookmarkStart w:id="20" w:name="_Hlk8640352"/>
  <w:bookmarkStart w:id="21" w:name="_Hlk8640353"/>
  <w:bookmarkStart w:id="22" w:name="_Hlk8640375"/>
  <w:bookmarkStart w:id="23" w:name="_Hlk8640376"/>
  <w:bookmarkStart w:id="24" w:name="_Hlk8640420"/>
  <w:bookmarkStart w:id="25" w:name="_Hlk8640421"/>
  <w:bookmarkStart w:id="26" w:name="_Hlk8640432"/>
  <w:bookmarkStart w:id="27" w:name="_Hlk8640433"/>
  <w:bookmarkStart w:id="28" w:name="_Hlk8640440"/>
  <w:bookmarkStart w:id="29" w:name="_Hlk8640441"/>
  <w:bookmarkStart w:id="30" w:name="_Hlk8640468"/>
  <w:bookmarkStart w:id="31" w:name="_Hlk8640469"/>
  <w:bookmarkStart w:id="32" w:name="_Hlk8640470"/>
  <w:bookmarkStart w:id="33" w:name="_Hlk8640471"/>
  <w:bookmarkStart w:id="34" w:name="_Hlk8640497"/>
  <w:bookmarkStart w:id="35" w:name="_Hlk8640498"/>
  <w:bookmarkStart w:id="36" w:name="_Hlk8642958"/>
  <w:bookmarkStart w:id="37" w:name="_Hlk8642959"/>
  <w:bookmarkStart w:id="38" w:name="_Hlk8643056"/>
  <w:bookmarkStart w:id="39" w:name="_Hlk8643057"/>
  <w:bookmarkStart w:id="40" w:name="_Hlk8643070"/>
  <w:bookmarkStart w:id="41" w:name="_Hlk8643071"/>
  <w:bookmarkStart w:id="42" w:name="_Hlk8643096"/>
  <w:bookmarkStart w:id="43" w:name="_Hlk8643097"/>
  <w:bookmarkStart w:id="44" w:name="_Hlk8643660"/>
  <w:bookmarkStart w:id="45" w:name="_Hlk8643661"/>
  <w:bookmarkStart w:id="46" w:name="_Hlk8644029"/>
  <w:bookmarkStart w:id="47" w:name="_Hlk8644030"/>
  <w:bookmarkStart w:id="48" w:name="_Hlk8644042"/>
  <w:bookmarkStart w:id="49" w:name="_Hlk8644043"/>
  <w:bookmarkStart w:id="50" w:name="_Hlk8644228"/>
  <w:bookmarkStart w:id="51" w:name="_Hlk8644229"/>
  <w:bookmarkStart w:id="52" w:name="_Hlk8644240"/>
  <w:bookmarkStart w:id="53" w:name="_Hlk8644241"/>
  <w:bookmarkStart w:id="54" w:name="_Hlk8644242"/>
  <w:bookmarkStart w:id="55" w:name="_Hlk8644243"/>
  <w:bookmarkStart w:id="56" w:name="_Hlk8644264"/>
  <w:bookmarkStart w:id="57" w:name="_Hlk8644265"/>
  <w:bookmarkStart w:id="58" w:name="_Hlk8644268"/>
  <w:bookmarkStart w:id="59" w:name="_Hlk8644269"/>
  <w:bookmarkStart w:id="60" w:name="_Hlk8644270"/>
  <w:bookmarkStart w:id="61" w:name="_Hlk8644271"/>
  <w:bookmarkStart w:id="62" w:name="_Hlk8644272"/>
  <w:bookmarkStart w:id="63" w:name="_Hlk8644273"/>
  <w:bookmarkStart w:id="64" w:name="_Hlk8644274"/>
  <w:bookmarkStart w:id="65" w:name="_Hlk8644275"/>
  <w:bookmarkStart w:id="66" w:name="_Hlk8644276"/>
  <w:bookmarkStart w:id="67" w:name="_Hlk8644277"/>
  <w:bookmarkStart w:id="68" w:name="_Hlk8644278"/>
  <w:bookmarkStart w:id="69" w:name="_Hlk8644279"/>
  <w:bookmarkStart w:id="70" w:name="_Hlk8644280"/>
  <w:bookmarkStart w:id="71" w:name="_Hlk8644281"/>
  <w:bookmarkStart w:id="72" w:name="_Hlk8644301"/>
  <w:bookmarkStart w:id="73" w:name="_Hlk8644302"/>
  <w:bookmarkStart w:id="74" w:name="_Hlk8644304"/>
  <w:bookmarkStart w:id="75" w:name="_Hlk8644305"/>
  <w:bookmarkStart w:id="76" w:name="_Hlk8644306"/>
  <w:bookmarkStart w:id="77" w:name="_Hlk8644307"/>
  <w:bookmarkStart w:id="78" w:name="_Hlk8644310"/>
  <w:bookmarkStart w:id="79" w:name="_Hlk8644311"/>
  <w:bookmarkStart w:id="80" w:name="_Hlk8644323"/>
  <w:bookmarkStart w:id="81" w:name="_Hlk8644324"/>
  <w:bookmarkStart w:id="82" w:name="_Hlk8644347"/>
  <w:bookmarkStart w:id="83" w:name="_Hlk8644348"/>
  <w:bookmarkStart w:id="84" w:name="_Hlk8644349"/>
  <w:bookmarkStart w:id="85" w:name="_Hlk8644350"/>
  <w:bookmarkStart w:id="86" w:name="_Hlk8644367"/>
  <w:bookmarkStart w:id="87" w:name="_Hlk8644368"/>
  <w:bookmarkStart w:id="88" w:name="_Hlk8650807"/>
  <w:bookmarkStart w:id="89" w:name="_Hlk8650808"/>
  <w:bookmarkStart w:id="90" w:name="_Hlk8650812"/>
  <w:bookmarkStart w:id="91" w:name="_Hlk8650813"/>
  <w:bookmarkStart w:id="92" w:name="_Hlk8650815"/>
  <w:bookmarkStart w:id="93" w:name="_Hlk8650816"/>
  <w:bookmarkStart w:id="94" w:name="_Hlk8650845"/>
  <w:bookmarkStart w:id="95" w:name="_Hlk8650846"/>
  <w:bookmarkStart w:id="96" w:name="_Hlk8650847"/>
  <w:bookmarkStart w:id="97" w:name="_Hlk8650848"/>
  <w:bookmarkStart w:id="98" w:name="_Hlk8650849"/>
  <w:bookmarkStart w:id="99" w:name="_Hlk8650850"/>
  <w:bookmarkStart w:id="100" w:name="_Hlk8650856"/>
  <w:bookmarkStart w:id="101" w:name="_Hlk8650857"/>
  <w:bookmarkStart w:id="102" w:name="_Hlk8650867"/>
  <w:bookmarkStart w:id="103" w:name="_Hlk8650868"/>
  <w:bookmarkStart w:id="104" w:name="_Hlk8650886"/>
  <w:bookmarkStart w:id="105" w:name="_Hlk8650887"/>
  <w:bookmarkStart w:id="106" w:name="_Hlk8650897"/>
  <w:bookmarkStart w:id="107" w:name="_Hlk8650898"/>
  <w:bookmarkStart w:id="108" w:name="_Hlk8650905"/>
  <w:bookmarkStart w:id="109" w:name="_Hlk8650906"/>
  <w:bookmarkStart w:id="110" w:name="_Hlk8651491"/>
  <w:bookmarkStart w:id="111" w:name="_Hlk8651492"/>
  <w:p w14:paraId="0EBA2D9D" w14:textId="77777777" w:rsidR="00905340" w:rsidRPr="00F055BC" w:rsidRDefault="00905340" w:rsidP="00905340">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1469" w14:textId="77777777" w:rsidR="00501F4B" w:rsidRDefault="008A64FB">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4"/>
  </w:num>
  <w:num w:numId="2" w16cid:durableId="711074843">
    <w:abstractNumId w:val="1"/>
  </w:num>
  <w:num w:numId="3" w16cid:durableId="2030140690">
    <w:abstractNumId w:val="5"/>
  </w:num>
  <w:num w:numId="4" w16cid:durableId="1984237944">
    <w:abstractNumId w:val="2"/>
  </w:num>
  <w:num w:numId="5" w16cid:durableId="1311911018">
    <w:abstractNumId w:val="0"/>
  </w:num>
  <w:num w:numId="6" w16cid:durableId="9498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330E"/>
    <w:rsid w:val="00024C27"/>
    <w:rsid w:val="00244DCB"/>
    <w:rsid w:val="002B5777"/>
    <w:rsid w:val="004E02FD"/>
    <w:rsid w:val="004F7C45"/>
    <w:rsid w:val="00501F4B"/>
    <w:rsid w:val="005F3BE6"/>
    <w:rsid w:val="006F39B1"/>
    <w:rsid w:val="006F4690"/>
    <w:rsid w:val="007065C2"/>
    <w:rsid w:val="00756E21"/>
    <w:rsid w:val="007A42EC"/>
    <w:rsid w:val="007A7CFE"/>
    <w:rsid w:val="008A64FB"/>
    <w:rsid w:val="00905340"/>
    <w:rsid w:val="009519F2"/>
    <w:rsid w:val="00980548"/>
    <w:rsid w:val="00B81A36"/>
    <w:rsid w:val="00B872D9"/>
    <w:rsid w:val="00BE6743"/>
    <w:rsid w:val="00C0152D"/>
    <w:rsid w:val="00CF069F"/>
    <w:rsid w:val="00D800E3"/>
    <w:rsid w:val="00D84405"/>
    <w:rsid w:val="00DE4BB5"/>
    <w:rsid w:val="00EB475E"/>
    <w:rsid w:val="00F145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C4529-757F-4492-9AF3-ABF5753189D7}">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23AD795A-F9D9-43D7-944D-4ADDA76CD95F}">
  <ds:schemaRefs>
    <ds:schemaRef ds:uri="http://schemas.microsoft.com/sharepoint/v3/contenttype/forms"/>
  </ds:schemaRefs>
</ds:datastoreItem>
</file>

<file path=customXml/itemProps3.xml><?xml version="1.0" encoding="utf-8"?>
<ds:datastoreItem xmlns:ds="http://schemas.openxmlformats.org/officeDocument/2006/customXml" ds:itemID="{F8170440-67ED-42F9-AB18-4BAFC79F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Farrell</cp:lastModifiedBy>
  <cp:revision>3</cp:revision>
  <dcterms:created xsi:type="dcterms:W3CDTF">2024-05-21T10:15:00Z</dcterms:created>
  <dcterms:modified xsi:type="dcterms:W3CDTF">2024-05-21T13:18:00Z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