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B60ED" w14:textId="38AB03ED" w:rsidR="00567E45" w:rsidRDefault="007D52BF">
      <w:pPr>
        <w:rPr>
          <w:b/>
          <w:bCs/>
          <w:u w:val="single"/>
        </w:rPr>
      </w:pPr>
      <w:r>
        <w:rPr>
          <w:b/>
          <w:bCs/>
          <w:u w:val="single"/>
        </w:rPr>
        <w:t>Key Issues</w:t>
      </w:r>
      <w:r w:rsidR="00567E45">
        <w:rPr>
          <w:b/>
          <w:bCs/>
          <w:u w:val="single"/>
        </w:rPr>
        <w:t>:</w:t>
      </w:r>
    </w:p>
    <w:p w14:paraId="289FEA9E" w14:textId="77777777" w:rsidR="00567E45" w:rsidRDefault="00567E45" w:rsidP="0077013A">
      <w:pPr>
        <w:jc w:val="both"/>
      </w:pPr>
    </w:p>
    <w:p w14:paraId="5E0B9868" w14:textId="77777777" w:rsidR="0056748B" w:rsidRDefault="00567E45" w:rsidP="0077013A">
      <w:pPr>
        <w:pStyle w:val="ListParagraph"/>
        <w:numPr>
          <w:ilvl w:val="0"/>
          <w:numId w:val="1"/>
        </w:numPr>
        <w:jc w:val="both"/>
      </w:pPr>
      <w:r>
        <w:t>Businesses are not responsible</w:t>
      </w:r>
      <w:r w:rsidR="00477137">
        <w:t>*</w:t>
      </w:r>
      <w:r>
        <w:t xml:space="preserve"> for the </w:t>
      </w:r>
      <w:r w:rsidR="00477137">
        <w:t xml:space="preserve">increased cost of living, and therefore the solution </w:t>
      </w:r>
      <w:r w:rsidR="0056748B">
        <w:t>cannot be delivered by them.</w:t>
      </w:r>
    </w:p>
    <w:p w14:paraId="095F23D7" w14:textId="77777777" w:rsidR="003D33F9" w:rsidRDefault="003D33F9" w:rsidP="0077013A">
      <w:pPr>
        <w:pStyle w:val="ListParagraph"/>
        <w:numPr>
          <w:ilvl w:val="0"/>
          <w:numId w:val="1"/>
        </w:numPr>
        <w:jc w:val="both"/>
      </w:pPr>
      <w:r>
        <w:t>Labour costs make up a far higher proportion of the cost of sales in small business, especially those involved in the provision of services.</w:t>
      </w:r>
    </w:p>
    <w:p w14:paraId="6778537F" w14:textId="7D5C6562" w:rsidR="007E4186" w:rsidRDefault="003044F0" w:rsidP="0077013A">
      <w:pPr>
        <w:pStyle w:val="ListParagraph"/>
        <w:numPr>
          <w:ilvl w:val="0"/>
          <w:numId w:val="1"/>
        </w:numPr>
        <w:jc w:val="both"/>
      </w:pPr>
      <w:r>
        <w:t>Government i</w:t>
      </w:r>
      <w:r w:rsidR="00A55D45">
        <w:t>s the most m</w:t>
      </w:r>
      <w:r w:rsidR="00966719">
        <w:t xml:space="preserve">aterial contributor </w:t>
      </w:r>
      <w:r w:rsidR="00076422">
        <w:t>to t</w:t>
      </w:r>
      <w:r w:rsidR="00771309">
        <w:t>he cost of doing business</w:t>
      </w:r>
      <w:r w:rsidR="00076422">
        <w:t xml:space="preserve">: </w:t>
      </w:r>
      <w:r w:rsidR="00771309">
        <w:t>legal costs, insurance, cost of credit</w:t>
      </w:r>
      <w:r w:rsidR="00076422">
        <w:t xml:space="preserve">, local authority charges, energy, </w:t>
      </w:r>
      <w:r w:rsidR="00787C19">
        <w:t>NMW, tax compliance, VAT</w:t>
      </w:r>
      <w:r w:rsidR="007E4186">
        <w:t xml:space="preserve"> are all set by Government and cannot be bid downwards by business.</w:t>
      </w:r>
    </w:p>
    <w:p w14:paraId="7E207C73" w14:textId="41ACF4CD" w:rsidR="001569E3" w:rsidRDefault="001569E3" w:rsidP="0077013A">
      <w:pPr>
        <w:pStyle w:val="ListParagraph"/>
        <w:numPr>
          <w:ilvl w:val="0"/>
          <w:numId w:val="1"/>
        </w:numPr>
        <w:jc w:val="both"/>
      </w:pPr>
      <w:r>
        <w:t xml:space="preserve">Every 1% of pay </w:t>
      </w:r>
      <w:r w:rsidR="005411AB">
        <w:t>increase for the Public Service being negotiated now costs taxpayers about €240m</w:t>
      </w:r>
      <w:r w:rsidR="00F637C5">
        <w:t xml:space="preserve"> per annum. Government has promised businesses €250m to meet the increased cost of business</w:t>
      </w:r>
      <w:r w:rsidR="00AD437B">
        <w:t xml:space="preserve"> (i.e. covering 60% of the workforce)</w:t>
      </w:r>
      <w:r w:rsidR="00F637C5">
        <w:t>.</w:t>
      </w:r>
      <w:r w:rsidR="00AD437B">
        <w:t xml:space="preserve"> Government is offering </w:t>
      </w:r>
      <w:r w:rsidR="001C7A4D">
        <w:t>P</w:t>
      </w:r>
      <w:r w:rsidR="00AD437B">
        <w:t xml:space="preserve">ublic Service workers a pay increase of 10.25% </w:t>
      </w:r>
      <w:r w:rsidR="00834EBD">
        <w:t>or approximately €2.5bn.</w:t>
      </w:r>
      <w:r w:rsidR="001C7A4D">
        <w:t xml:space="preserve"> It is clear where priorities lie.</w:t>
      </w:r>
      <w:r w:rsidR="00834EBD">
        <w:t xml:space="preserve"> </w:t>
      </w:r>
      <w:r w:rsidR="00F637C5">
        <w:t xml:space="preserve">  </w:t>
      </w:r>
    </w:p>
    <w:p w14:paraId="0D2E6928" w14:textId="1068ED81" w:rsidR="007E4186" w:rsidRDefault="00BB10AC" w:rsidP="0077013A">
      <w:pPr>
        <w:pStyle w:val="ListParagraph"/>
        <w:numPr>
          <w:ilvl w:val="0"/>
          <w:numId w:val="1"/>
        </w:numPr>
        <w:jc w:val="both"/>
      </w:pPr>
      <w:r>
        <w:t xml:space="preserve">Increases in the NMW, or the introduction of a living wage, will not address the </w:t>
      </w:r>
      <w:r w:rsidR="00D62A9F">
        <w:t>cost-of-living</w:t>
      </w:r>
      <w:r>
        <w:t xml:space="preserve"> issue for employees because:</w:t>
      </w:r>
    </w:p>
    <w:p w14:paraId="1A13632C" w14:textId="64C6AC3A" w:rsidR="00BB10AC" w:rsidRDefault="00D62A9F" w:rsidP="00BB10AC">
      <w:pPr>
        <w:pStyle w:val="ListParagraph"/>
        <w:numPr>
          <w:ilvl w:val="1"/>
          <w:numId w:val="1"/>
        </w:numPr>
        <w:jc w:val="both"/>
      </w:pPr>
      <w:r>
        <w:t xml:space="preserve">In the absence </w:t>
      </w:r>
      <w:r w:rsidR="000F63EF">
        <w:t>of</w:t>
      </w:r>
      <w:r>
        <w:t xml:space="preserve"> access to affordable housing, </w:t>
      </w:r>
      <w:r w:rsidR="009940EC">
        <w:t>most</w:t>
      </w:r>
      <w:r>
        <w:t xml:space="preserve"> increases </w:t>
      </w:r>
      <w:r w:rsidR="000F63EF">
        <w:t>in wages will flo</w:t>
      </w:r>
      <w:r w:rsidR="009940EC">
        <w:t>w through to increased housing cost.</w:t>
      </w:r>
    </w:p>
    <w:p w14:paraId="245AB9BE" w14:textId="41226B9C" w:rsidR="00A36E53" w:rsidRDefault="00A36E53" w:rsidP="00BB10AC">
      <w:pPr>
        <w:pStyle w:val="ListParagraph"/>
        <w:numPr>
          <w:ilvl w:val="1"/>
          <w:numId w:val="1"/>
        </w:numPr>
        <w:jc w:val="both"/>
      </w:pPr>
      <w:r>
        <w:t xml:space="preserve">The </w:t>
      </w:r>
      <w:hyperlink r:id="rId11" w:history="1">
        <w:r w:rsidR="0045173C" w:rsidRPr="0045173C">
          <w:rPr>
            <w:rStyle w:val="Hyperlink"/>
          </w:rPr>
          <w:t>current average monthly rent</w:t>
        </w:r>
      </w:hyperlink>
      <w:r w:rsidR="0045173C">
        <w:t xml:space="preserve"> is </w:t>
      </w:r>
      <w:r w:rsidR="00497BBE">
        <w:t>€1,823. If we had a €15/hour minimum wage in the morning</w:t>
      </w:r>
      <w:r w:rsidR="00245BCA">
        <w:t xml:space="preserve">, </w:t>
      </w:r>
      <w:r w:rsidR="00636DF2">
        <w:t>72% of it would be absorbed by the average rental</w:t>
      </w:r>
      <w:r w:rsidR="00463AF8">
        <w:t xml:space="preserve"> accommodation.</w:t>
      </w:r>
      <w:r w:rsidR="0045173C">
        <w:t xml:space="preserve"> </w:t>
      </w:r>
    </w:p>
    <w:p w14:paraId="1F41653E" w14:textId="0795EC9A" w:rsidR="009940EC" w:rsidRDefault="009940EC" w:rsidP="00BB10AC">
      <w:pPr>
        <w:pStyle w:val="ListParagraph"/>
        <w:numPr>
          <w:ilvl w:val="1"/>
          <w:numId w:val="1"/>
        </w:numPr>
        <w:jc w:val="both"/>
      </w:pPr>
      <w:r>
        <w:t xml:space="preserve">Labour cost is a factor of production. The more expensive it becomes, the less of it will be used, especially </w:t>
      </w:r>
      <w:r w:rsidR="007875B8">
        <w:t>low/unskilled labour.</w:t>
      </w:r>
    </w:p>
    <w:p w14:paraId="7BF5164B" w14:textId="0EA3AE7D" w:rsidR="007875B8" w:rsidRDefault="000E4E1A" w:rsidP="00BB10AC">
      <w:pPr>
        <w:pStyle w:val="ListParagraph"/>
        <w:numPr>
          <w:ilvl w:val="1"/>
          <w:numId w:val="1"/>
        </w:numPr>
        <w:jc w:val="both"/>
      </w:pPr>
      <w:r>
        <w:t xml:space="preserve">Even </w:t>
      </w:r>
      <w:hyperlink r:id="rId12" w:history="1">
        <w:r w:rsidRPr="000E4E1A">
          <w:rPr>
            <w:rStyle w:val="Hyperlink"/>
          </w:rPr>
          <w:t>ESRI research in January 2022</w:t>
        </w:r>
      </w:hyperlink>
      <w:r w:rsidR="007875B8">
        <w:t xml:space="preserve"> </w:t>
      </w:r>
      <w:r w:rsidR="00804C47">
        <w:t>acknowledges</w:t>
      </w:r>
      <w:r w:rsidR="007875B8">
        <w:t xml:space="preserve"> that a 10% increase in the NMW over 3 years caused a </w:t>
      </w:r>
      <w:r w:rsidR="00101A94">
        <w:t>reduction of 2.5-3 hours per week for workers in retail &amp; manufacturing.</w:t>
      </w:r>
    </w:p>
    <w:p w14:paraId="7C0348B6" w14:textId="2507DFB2" w:rsidR="002527D7" w:rsidRPr="002527D7" w:rsidRDefault="000B0FE9" w:rsidP="00804C47">
      <w:pPr>
        <w:pStyle w:val="ListParagraph"/>
        <w:ind w:left="0"/>
        <w:jc w:val="both"/>
      </w:pPr>
      <w:r>
        <w:t>*</w:t>
      </w:r>
      <w:r w:rsidR="005C67A6">
        <w:t xml:space="preserve">However, SMEs contribute to increased consumer </w:t>
      </w:r>
      <w:r w:rsidR="00EA2D32">
        <w:t xml:space="preserve">goods and services </w:t>
      </w:r>
      <w:r w:rsidR="005C67A6">
        <w:t xml:space="preserve">costs by passing on higher </w:t>
      </w:r>
      <w:r w:rsidR="00EA2D32">
        <w:t xml:space="preserve">costs of </w:t>
      </w:r>
      <w:r w:rsidR="005C67A6">
        <w:t xml:space="preserve">labour, energy, </w:t>
      </w:r>
      <w:r>
        <w:t xml:space="preserve">VAT, insurance, </w:t>
      </w:r>
      <w:r w:rsidR="00FC4B2D">
        <w:t xml:space="preserve">credit, </w:t>
      </w:r>
      <w:r w:rsidR="008D3F21">
        <w:t>compliance and regulation.</w:t>
      </w:r>
    </w:p>
    <w:p w14:paraId="302FEA83" w14:textId="77777777" w:rsidR="004A2412" w:rsidRDefault="004A2412" w:rsidP="0077013A">
      <w:pPr>
        <w:jc w:val="both"/>
        <w:rPr>
          <w:b/>
          <w:bCs/>
          <w:u w:val="single"/>
        </w:rPr>
      </w:pPr>
    </w:p>
    <w:p w14:paraId="568C1AA8" w14:textId="08DD57F0" w:rsidR="004A2412" w:rsidRDefault="002527D7" w:rsidP="004A2412">
      <w:pPr>
        <w:rPr>
          <w:b/>
          <w:bCs/>
          <w:u w:val="single"/>
        </w:rPr>
      </w:pPr>
      <w:r>
        <w:rPr>
          <w:b/>
          <w:bCs/>
          <w:u w:val="single"/>
        </w:rPr>
        <w:t>Action Plan for SMEs:</w:t>
      </w:r>
    </w:p>
    <w:p w14:paraId="1108D39B" w14:textId="65F4DE93" w:rsidR="004A2412" w:rsidRDefault="00FC4B2D" w:rsidP="00BA62B3">
      <w:pPr>
        <w:pStyle w:val="ListParagraph"/>
        <w:numPr>
          <w:ilvl w:val="0"/>
          <w:numId w:val="3"/>
        </w:numPr>
        <w:jc w:val="both"/>
      </w:pPr>
      <w:r w:rsidRPr="00FC4B2D">
        <w:t xml:space="preserve">Labour costs </w:t>
      </w:r>
      <w:r>
        <w:t xml:space="preserve">are rising faster than </w:t>
      </w:r>
      <w:r w:rsidR="00EE5604">
        <w:t xml:space="preserve">consumers and businesses can absorb them. We are not against the concept of a living wage, but increasing the NMW by 12.4% when inflation is </w:t>
      </w:r>
      <w:r w:rsidR="0083346E">
        <w:t>3.9% is unsustainable. Slow down the pace of increase</w:t>
      </w:r>
      <w:r w:rsidR="0004028C">
        <w:t xml:space="preserve">, closer to the annual rate of inflation. </w:t>
      </w:r>
    </w:p>
    <w:p w14:paraId="1AEF61CC" w14:textId="77777777" w:rsidR="002B6915" w:rsidRDefault="002B6915" w:rsidP="00BA62B3">
      <w:pPr>
        <w:pStyle w:val="ListParagraph"/>
        <w:numPr>
          <w:ilvl w:val="0"/>
          <w:numId w:val="3"/>
        </w:numPr>
        <w:jc w:val="both"/>
      </w:pPr>
      <w:r>
        <w:t>We want businesses to repay their warehoused Revenue debt. But viable businesses that need more than 36 months to do so must be accommodated.</w:t>
      </w:r>
    </w:p>
    <w:p w14:paraId="103007A7" w14:textId="77777777" w:rsidR="00E108A9" w:rsidRDefault="005C2E15" w:rsidP="00BA62B3">
      <w:pPr>
        <w:pStyle w:val="ListParagraph"/>
        <w:numPr>
          <w:ilvl w:val="0"/>
          <w:numId w:val="3"/>
        </w:numPr>
        <w:jc w:val="both"/>
      </w:pPr>
      <w:r>
        <w:t xml:space="preserve">The 8.8% employer’s PRSI rate must cover the full </w:t>
      </w:r>
      <w:r w:rsidR="00B45EB6">
        <w:t xml:space="preserve">NMW, i.e. increase the 11.05% threshold from </w:t>
      </w:r>
      <w:r w:rsidR="00E108A9">
        <w:t>€441 to €495.30pw.</w:t>
      </w:r>
    </w:p>
    <w:p w14:paraId="4E751EFD" w14:textId="7E3662AC" w:rsidR="0083346E" w:rsidRDefault="005D0D85" w:rsidP="00BA62B3">
      <w:pPr>
        <w:pStyle w:val="ListParagraph"/>
        <w:numPr>
          <w:ilvl w:val="0"/>
          <w:numId w:val="3"/>
        </w:numPr>
        <w:jc w:val="both"/>
      </w:pPr>
      <w:r>
        <w:t>Too many workers have inadequate pension coverage, so Auto-Enrolment must go ahead.</w:t>
      </w:r>
    </w:p>
    <w:p w14:paraId="18CD592B" w14:textId="2963AE1A" w:rsidR="005D0D85" w:rsidRDefault="002F0C8E" w:rsidP="00BA62B3">
      <w:pPr>
        <w:pStyle w:val="ListParagraph"/>
        <w:numPr>
          <w:ilvl w:val="0"/>
          <w:numId w:val="3"/>
        </w:numPr>
        <w:jc w:val="both"/>
      </w:pPr>
      <w:r>
        <w:t xml:space="preserve">If fiscal rules restrict </w:t>
      </w:r>
      <w:r w:rsidR="006E17C4">
        <w:t>State spending on enterprise and labour training while there is a surplus in the National Training Fund approaching €2</w:t>
      </w:r>
      <w:r w:rsidR="008F570C">
        <w:t>bn, then the Training Levy of 1% should be temporarily suspended, and the surplus wound down</w:t>
      </w:r>
      <w:r w:rsidR="00BA62B3">
        <w:t>.</w:t>
      </w:r>
    </w:p>
    <w:p w14:paraId="398913C5" w14:textId="643F0B36" w:rsidR="00844108" w:rsidRPr="00FC4B2D" w:rsidRDefault="00844108" w:rsidP="00BA62B3">
      <w:pPr>
        <w:pStyle w:val="ListParagraph"/>
        <w:numPr>
          <w:ilvl w:val="0"/>
          <w:numId w:val="3"/>
        </w:numPr>
        <w:jc w:val="both"/>
      </w:pPr>
      <w:r>
        <w:t xml:space="preserve">For businesses </w:t>
      </w:r>
      <w:r w:rsidR="00374A0E">
        <w:t>where</w:t>
      </w:r>
      <w:r w:rsidR="00365EC6">
        <w:t xml:space="preserve"> Government regulates or caps the cost of goods or services, </w:t>
      </w:r>
      <w:r w:rsidR="000A4750">
        <w:t>that cap must flex to allow recovery of the increased costs imposed by Government</w:t>
      </w:r>
      <w:r w:rsidR="0004028C">
        <w:t>.</w:t>
      </w:r>
    </w:p>
    <w:p w14:paraId="1D657155" w14:textId="77777777" w:rsidR="004A2412" w:rsidRDefault="004A2412" w:rsidP="0077013A">
      <w:pPr>
        <w:jc w:val="both"/>
        <w:rPr>
          <w:b/>
          <w:bCs/>
          <w:u w:val="single"/>
        </w:rPr>
      </w:pPr>
    </w:p>
    <w:p w14:paraId="23E0C80C" w14:textId="1AAA96BC" w:rsidR="00F877BF" w:rsidRDefault="00F877BF" w:rsidP="0077013A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211DD61E" w14:textId="13C5BC98" w:rsidR="006E777E" w:rsidRPr="00FA0ADC" w:rsidRDefault="00BC39F4">
      <w:pPr>
        <w:rPr>
          <w:b/>
          <w:bCs/>
          <w:u w:val="single"/>
        </w:rPr>
      </w:pPr>
      <w:r w:rsidRPr="00FA0ADC">
        <w:rPr>
          <w:b/>
          <w:bCs/>
          <w:u w:val="single"/>
        </w:rPr>
        <w:lastRenderedPageBreak/>
        <w:t>General Business Demography:</w:t>
      </w:r>
    </w:p>
    <w:p w14:paraId="41BF6688" w14:textId="1FD15B65" w:rsidR="00BC39F4" w:rsidRDefault="0010540D">
      <w:r>
        <w:rPr>
          <w:noProof/>
        </w:rPr>
        <w:drawing>
          <wp:inline distT="0" distB="0" distL="0" distR="0" wp14:anchorId="3DABEC83" wp14:editId="61674FBC">
            <wp:extent cx="4729734" cy="2715424"/>
            <wp:effectExtent l="0" t="0" r="0" b="8890"/>
            <wp:docPr id="4263880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88094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2327" t="14891" r="27044" b="20227"/>
                    <a:stretch/>
                  </pic:blipFill>
                  <pic:spPr bwMode="auto">
                    <a:xfrm>
                      <a:off x="0" y="0"/>
                      <a:ext cx="4739083" cy="272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5792B" w14:textId="46502CD3" w:rsidR="000F7D1D" w:rsidRDefault="00FA0ADC">
      <w:r w:rsidRPr="00FA0ADC">
        <w:rPr>
          <w:noProof/>
        </w:rPr>
        <w:drawing>
          <wp:inline distT="0" distB="0" distL="0" distR="0" wp14:anchorId="77465FF9" wp14:editId="11670507">
            <wp:extent cx="4032250" cy="1778416"/>
            <wp:effectExtent l="0" t="0" r="6350" b="0"/>
            <wp:docPr id="2406682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29" cy="17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2802E" w14:textId="77777777" w:rsidR="0060314F" w:rsidRDefault="0060314F"/>
    <w:p w14:paraId="77C26D85" w14:textId="754C02DD" w:rsidR="00A415D6" w:rsidRDefault="003607EF">
      <w:r w:rsidRPr="003607EF">
        <w:rPr>
          <w:noProof/>
        </w:rPr>
        <w:drawing>
          <wp:inline distT="0" distB="0" distL="0" distR="0" wp14:anchorId="04B6CFCF" wp14:editId="4B5E2205">
            <wp:extent cx="5419725" cy="2171700"/>
            <wp:effectExtent l="0" t="0" r="9525" b="0"/>
            <wp:docPr id="5169988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1E34" w14:textId="7E930C79" w:rsidR="00BC39F4" w:rsidRDefault="00DE5444">
      <w:r>
        <w:t>Source:</w:t>
      </w:r>
    </w:p>
    <w:p w14:paraId="38ED2EE6" w14:textId="7B317966" w:rsidR="00E06231" w:rsidRPr="00463AF8" w:rsidRDefault="00000000">
      <w:pPr>
        <w:rPr>
          <w:sz w:val="16"/>
          <w:szCs w:val="16"/>
        </w:rPr>
      </w:pPr>
      <w:hyperlink r:id="rId16" w:history="1">
        <w:r w:rsidR="000F7D1D" w:rsidRPr="00463AF8">
          <w:rPr>
            <w:rStyle w:val="Hyperlink"/>
            <w:sz w:val="16"/>
            <w:szCs w:val="16"/>
          </w:rPr>
          <w:t>https://www.cso.ie/en/releasesandpublications/ep/p-bd/businessdemography2021/</w:t>
        </w:r>
      </w:hyperlink>
      <w:hyperlink r:id="rId17" w:history="1">
        <w:r w:rsidR="00E06231" w:rsidRPr="00463AF8">
          <w:rPr>
            <w:rStyle w:val="Hyperlink"/>
            <w:sz w:val="16"/>
            <w:szCs w:val="16"/>
          </w:rPr>
          <w:t>https://www.cso.ie/en/releasesandpublications/ep/p-biidr/businessinireland2021detailedresults/smallandmediumenterprises/</w:t>
        </w:r>
      </w:hyperlink>
    </w:p>
    <w:p w14:paraId="44AA006A" w14:textId="77777777" w:rsidR="00DE6ACC" w:rsidRDefault="00DE6ACC">
      <w:r>
        <w:br w:type="page"/>
      </w:r>
    </w:p>
    <w:p w14:paraId="4013F70A" w14:textId="56C0FCAB" w:rsidR="000F7D1D" w:rsidRPr="0016107A" w:rsidRDefault="00DE6ACC">
      <w:pPr>
        <w:rPr>
          <w:b/>
          <w:bCs/>
          <w:u w:val="single"/>
        </w:rPr>
      </w:pPr>
      <w:r w:rsidRPr="0016107A">
        <w:rPr>
          <w:b/>
          <w:bCs/>
          <w:u w:val="single"/>
        </w:rPr>
        <w:lastRenderedPageBreak/>
        <w:t>Persons Employed by Sector:</w:t>
      </w:r>
    </w:p>
    <w:p w14:paraId="25E93D1D" w14:textId="02C44C11" w:rsidR="00DE6ACC" w:rsidRDefault="0016107A">
      <w:r>
        <w:rPr>
          <w:noProof/>
        </w:rPr>
        <w:drawing>
          <wp:inline distT="0" distB="0" distL="0" distR="0" wp14:anchorId="3FA6E5C5" wp14:editId="42F097E1">
            <wp:extent cx="5972175" cy="3112051"/>
            <wp:effectExtent l="0" t="0" r="0" b="0"/>
            <wp:docPr id="3704841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84128" name="Picture 1" descr="A screenshot of a computer&#10;&#10;Description automatically generated"/>
                    <pic:cNvPicPr/>
                  </pic:nvPicPr>
                  <pic:blipFill rotWithShape="1">
                    <a:blip r:embed="rId18"/>
                    <a:srcRect l="4653" t="16487" r="28374" b="27672"/>
                    <a:stretch/>
                  </pic:blipFill>
                  <pic:spPr bwMode="auto">
                    <a:xfrm>
                      <a:off x="0" y="0"/>
                      <a:ext cx="5986471" cy="31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64990" w14:textId="77777777" w:rsidR="00DE6ACC" w:rsidRDefault="00DE6ACC"/>
    <w:p w14:paraId="33B6CE0A" w14:textId="35FD5129" w:rsidR="00BC39F4" w:rsidRDefault="00460F84">
      <w:r w:rsidRPr="00460F84">
        <w:rPr>
          <w:noProof/>
        </w:rPr>
        <w:drawing>
          <wp:inline distT="0" distB="0" distL="0" distR="0" wp14:anchorId="521F6789" wp14:editId="28016E4F">
            <wp:extent cx="5124450" cy="3237623"/>
            <wp:effectExtent l="0" t="0" r="0" b="1270"/>
            <wp:docPr id="292854866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54866" name="Picture 1" descr="A computer screen shot of a computer screen&#10;&#10;Description automatically generated"/>
                    <pic:cNvPicPr/>
                  </pic:nvPicPr>
                  <pic:blipFill rotWithShape="1">
                    <a:blip r:embed="rId19"/>
                    <a:srcRect l="3988" t="29250" r="56293" b="30598"/>
                    <a:stretch/>
                  </pic:blipFill>
                  <pic:spPr bwMode="auto">
                    <a:xfrm>
                      <a:off x="0" y="0"/>
                      <a:ext cx="5138891" cy="324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2E8A6" w14:textId="0E823BF1" w:rsidR="00460F84" w:rsidRDefault="00460F84">
      <w:r>
        <w:t>Source:</w:t>
      </w:r>
    </w:p>
    <w:p w14:paraId="4BAA46AD" w14:textId="1039EF97" w:rsidR="00460F84" w:rsidRDefault="00000000">
      <w:hyperlink r:id="rId20" w:history="1">
        <w:r w:rsidR="00227849" w:rsidRPr="00CA099D">
          <w:rPr>
            <w:rStyle w:val="Hyperlink"/>
          </w:rPr>
          <w:t>https://www.cso.ie/en/releasesandpublications/ep/p-biisr/businessinireland2021summaryresults/detailedbusinesssectors/</w:t>
        </w:r>
      </w:hyperlink>
    </w:p>
    <w:p w14:paraId="460E5773" w14:textId="77777777" w:rsidR="00227849" w:rsidRDefault="00227849"/>
    <w:p w14:paraId="52EF8937" w14:textId="77777777" w:rsidR="00BC39F4" w:rsidRDefault="00BC39F4"/>
    <w:p w14:paraId="0E663B53" w14:textId="77777777" w:rsidR="00EC17EA" w:rsidRDefault="00EC17EA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41406CE9" w14:textId="1B9DC39E" w:rsidR="00BC39F4" w:rsidRPr="00B706CB" w:rsidRDefault="00BC39F4">
      <w:pPr>
        <w:rPr>
          <w:b/>
          <w:bCs/>
          <w:u w:val="single"/>
        </w:rPr>
      </w:pPr>
      <w:r w:rsidRPr="00B706CB">
        <w:rPr>
          <w:b/>
          <w:bCs/>
          <w:u w:val="single"/>
        </w:rPr>
        <w:lastRenderedPageBreak/>
        <w:t>Wages:</w:t>
      </w:r>
    </w:p>
    <w:p w14:paraId="4BBCCC02" w14:textId="5D232022" w:rsidR="00FA0ADC" w:rsidRDefault="001A371D">
      <w:r w:rsidRPr="001A371D">
        <w:drawing>
          <wp:inline distT="0" distB="0" distL="0" distR="0" wp14:anchorId="645C9761" wp14:editId="027769E5">
            <wp:extent cx="6062980" cy="2414016"/>
            <wp:effectExtent l="0" t="0" r="0" b="5715"/>
            <wp:docPr id="939556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16" cy="241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A9804" w14:textId="0107BAC2" w:rsidR="00BC39F4" w:rsidRDefault="00EC5C23">
      <w:r>
        <w:t>Source:</w:t>
      </w:r>
    </w:p>
    <w:p w14:paraId="42036D97" w14:textId="40DEFFA9" w:rsidR="00FC62E2" w:rsidRDefault="00FC62E2">
      <w:hyperlink r:id="rId22" w:history="1">
        <w:r w:rsidRPr="00070382">
          <w:rPr>
            <w:rStyle w:val="Hyperlink"/>
          </w:rPr>
          <w:t>https://www.cso.ie/en/releasesandpublications/ep/p-elcq/earningsandlabourcostsq32023finalq42023preliminaryestimates/</w:t>
        </w:r>
      </w:hyperlink>
    </w:p>
    <w:p w14:paraId="71F3DEF7" w14:textId="77777777" w:rsidR="00FC62E2" w:rsidRDefault="00FC62E2">
      <w:pPr>
        <w:rPr>
          <w:b/>
          <w:bCs/>
        </w:rPr>
      </w:pPr>
    </w:p>
    <w:p w14:paraId="061D75AB" w14:textId="1352FE56" w:rsidR="00BC39F4" w:rsidRPr="00FC62E2" w:rsidRDefault="005C3889">
      <w:pPr>
        <w:rPr>
          <w:b/>
          <w:bCs/>
          <w:u w:val="single"/>
        </w:rPr>
      </w:pPr>
      <w:r w:rsidRPr="00FC62E2">
        <w:rPr>
          <w:b/>
          <w:bCs/>
          <w:u w:val="single"/>
        </w:rPr>
        <w:t>Public Private Pay Gap:</w:t>
      </w:r>
    </w:p>
    <w:p w14:paraId="02ECD21A" w14:textId="48C6858E" w:rsidR="00DD5BE0" w:rsidRPr="00DD5BE0" w:rsidRDefault="00DD5BE0">
      <w:r>
        <w:t>Ireland has a bigger gap</w:t>
      </w:r>
      <w:r w:rsidR="0092558F">
        <w:t xml:space="preserve"> between public and private sector pay than any country other than Spain and Portugal, where private sector pay is much lower.</w:t>
      </w:r>
    </w:p>
    <w:p w14:paraId="69EADF41" w14:textId="73845124" w:rsidR="005C3889" w:rsidRDefault="005C3889" w:rsidP="0092558F">
      <w:pPr>
        <w:jc w:val="center"/>
      </w:pPr>
      <w:r w:rsidRPr="005C3889">
        <w:rPr>
          <w:noProof/>
        </w:rPr>
        <w:drawing>
          <wp:inline distT="0" distB="0" distL="0" distR="0" wp14:anchorId="6085543C" wp14:editId="511E884E">
            <wp:extent cx="3701248" cy="2704938"/>
            <wp:effectExtent l="0" t="0" r="0" b="635"/>
            <wp:docPr id="598853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20" cy="271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45910" w14:textId="1F862592" w:rsidR="005C3889" w:rsidRDefault="00DD5BE0">
      <w:r>
        <w:t>Source:</w:t>
      </w:r>
    </w:p>
    <w:p w14:paraId="7730791B" w14:textId="680CD97E" w:rsidR="005C3889" w:rsidRDefault="00000000">
      <w:hyperlink r:id="rId24" w:history="1">
        <w:r w:rsidR="00DD5BE0" w:rsidRPr="00E76BA9">
          <w:rPr>
            <w:rStyle w:val="Hyperlink"/>
          </w:rPr>
          <w:t>https://izajolp.springeropen.com/articles/10.1186/s40173-017-0086-0</w:t>
        </w:r>
      </w:hyperlink>
    </w:p>
    <w:p w14:paraId="1ECC669C" w14:textId="77777777" w:rsidR="00DD5BE0" w:rsidRDefault="00DD5BE0">
      <w:pPr>
        <w:rPr>
          <w:b/>
          <w:bCs/>
        </w:rPr>
      </w:pPr>
    </w:p>
    <w:p w14:paraId="09C91A11" w14:textId="77777777" w:rsidR="00FC62E2" w:rsidRDefault="00FC62E2">
      <w:pPr>
        <w:rPr>
          <w:b/>
          <w:bCs/>
        </w:rPr>
      </w:pPr>
    </w:p>
    <w:p w14:paraId="34522ED9" w14:textId="77777777" w:rsidR="00FC62E2" w:rsidRDefault="00FC62E2">
      <w:pPr>
        <w:rPr>
          <w:b/>
          <w:bCs/>
          <w:u w:val="single"/>
        </w:rPr>
      </w:pPr>
    </w:p>
    <w:p w14:paraId="7F11ECB1" w14:textId="436C7F08" w:rsidR="00BC39F4" w:rsidRPr="000F087B" w:rsidRDefault="00BC39F4">
      <w:pPr>
        <w:rPr>
          <w:b/>
          <w:bCs/>
          <w:u w:val="single"/>
        </w:rPr>
      </w:pPr>
      <w:r w:rsidRPr="000F087B">
        <w:rPr>
          <w:b/>
          <w:bCs/>
          <w:u w:val="single"/>
        </w:rPr>
        <w:lastRenderedPageBreak/>
        <w:t>NMW</w:t>
      </w:r>
      <w:r w:rsidR="00DF79ED" w:rsidRPr="000F087B">
        <w:rPr>
          <w:b/>
          <w:bCs/>
          <w:u w:val="single"/>
        </w:rPr>
        <w:t>:</w:t>
      </w:r>
    </w:p>
    <w:p w14:paraId="1B4C4D74" w14:textId="731E2F2C" w:rsidR="0010540D" w:rsidRDefault="00182D34" w:rsidP="001817BC">
      <w:pPr>
        <w:jc w:val="center"/>
      </w:pPr>
      <w:r w:rsidRPr="00182D34">
        <w:rPr>
          <w:noProof/>
        </w:rPr>
        <w:drawing>
          <wp:inline distT="0" distB="0" distL="0" distR="0" wp14:anchorId="2EED9978" wp14:editId="6CCF3CAE">
            <wp:extent cx="6117072" cy="523875"/>
            <wp:effectExtent l="0" t="0" r="0" b="0"/>
            <wp:docPr id="6275339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17" cy="52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FCBB" w14:textId="77777777" w:rsidR="000F102A" w:rsidRDefault="000F102A">
      <w:pPr>
        <w:rPr>
          <w:b/>
          <w:bCs/>
        </w:rPr>
      </w:pPr>
    </w:p>
    <w:p w14:paraId="2A0A8465" w14:textId="4C7AEDA7" w:rsidR="00D63DC8" w:rsidRPr="003D41F0" w:rsidRDefault="003D41F0">
      <w:pPr>
        <w:rPr>
          <w:b/>
          <w:bCs/>
        </w:rPr>
      </w:pPr>
      <w:r w:rsidRPr="003D41F0">
        <w:rPr>
          <w:b/>
          <w:bCs/>
        </w:rPr>
        <w:t>Change in NMW 2024:</w:t>
      </w:r>
    </w:p>
    <w:p w14:paraId="06E06EDB" w14:textId="4148F618" w:rsidR="003D41F0" w:rsidRDefault="00E22021">
      <w:pPr>
        <w:rPr>
          <w:b/>
          <w:bCs/>
          <w:u w:val="single"/>
        </w:rPr>
      </w:pPr>
      <w:r w:rsidRPr="00E22021">
        <w:rPr>
          <w:noProof/>
        </w:rPr>
        <w:drawing>
          <wp:inline distT="0" distB="0" distL="0" distR="0" wp14:anchorId="7A391D59" wp14:editId="0FB58200">
            <wp:extent cx="3743325" cy="1724025"/>
            <wp:effectExtent l="0" t="0" r="9525" b="9525"/>
            <wp:docPr id="1707940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E975" w14:textId="7E15575E" w:rsidR="003D41F0" w:rsidRPr="00E22021" w:rsidRDefault="00E22021">
      <w:r w:rsidRPr="00EB2621">
        <w:rPr>
          <w:highlight w:val="yellow"/>
        </w:rPr>
        <w:t xml:space="preserve">With the increase in the NMW of </w:t>
      </w:r>
      <w:r w:rsidR="000D0F9D" w:rsidRPr="00EB2621">
        <w:rPr>
          <w:highlight w:val="yellow"/>
        </w:rPr>
        <w:t xml:space="preserve">€3.1k for one worker, the max ICOB assistance of €5,000 for a business will </w:t>
      </w:r>
      <w:r w:rsidR="00F877BF" w:rsidRPr="00EB2621">
        <w:rPr>
          <w:highlight w:val="yellow"/>
        </w:rPr>
        <w:t>cover the increase in wage cost for 1.6 workers only.</w:t>
      </w:r>
    </w:p>
    <w:p w14:paraId="1DC8C5DE" w14:textId="77777777" w:rsidR="00196AD2" w:rsidRDefault="00196AD2">
      <w:pPr>
        <w:rPr>
          <w:b/>
          <w:bCs/>
          <w:u w:val="single"/>
        </w:rPr>
      </w:pPr>
    </w:p>
    <w:p w14:paraId="404C3F7B" w14:textId="1132FFA6" w:rsidR="000F087B" w:rsidRDefault="00196AD2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SMEs are not </w:t>
      </w:r>
      <w:r w:rsidR="000F087B">
        <w:rPr>
          <w:b/>
          <w:bCs/>
          <w:u w:val="single"/>
        </w:rPr>
        <w:t xml:space="preserve">greatly </w:t>
      </w:r>
      <w:r w:rsidR="006B7EAA">
        <w:rPr>
          <w:b/>
          <w:bCs/>
          <w:u w:val="single"/>
        </w:rPr>
        <w:t>p</w:t>
      </w:r>
      <w:r w:rsidR="000F087B">
        <w:rPr>
          <w:b/>
          <w:bCs/>
          <w:u w:val="single"/>
        </w:rPr>
        <w:t>rofitable</w:t>
      </w:r>
      <w:r w:rsidR="00F52341">
        <w:rPr>
          <w:b/>
          <w:bCs/>
          <w:u w:val="single"/>
        </w:rPr>
        <w:t>:</w:t>
      </w:r>
    </w:p>
    <w:p w14:paraId="1E22CC48" w14:textId="358E8C54" w:rsidR="007A2F38" w:rsidRDefault="008C006D">
      <w:r>
        <w:t>Excluding sole traders from the Revenues corporation tax figures</w:t>
      </w:r>
      <w:r w:rsidR="00F52341">
        <w:t xml:space="preserve"> from their 2022</w:t>
      </w:r>
      <w:r w:rsidR="00CE6A2D">
        <w:t xml:space="preserve"> payments and 2021 returns-</w:t>
      </w:r>
    </w:p>
    <w:p w14:paraId="7260D8C6" w14:textId="5C3B5C21" w:rsidR="007A2F38" w:rsidRPr="007A2F38" w:rsidRDefault="007A2F38" w:rsidP="004D2FC4">
      <w:pPr>
        <w:pStyle w:val="ListParagraph"/>
        <w:numPr>
          <w:ilvl w:val="0"/>
          <w:numId w:val="5"/>
        </w:numPr>
      </w:pPr>
      <w:r w:rsidRPr="007A2F38">
        <w:t>97,425</w:t>
      </w:r>
      <w:r w:rsidR="00CE6A2D">
        <w:t xml:space="preserve"> (</w:t>
      </w:r>
      <w:r w:rsidRPr="007A2F38">
        <w:t>56%</w:t>
      </w:r>
      <w:r w:rsidR="006B7EAA">
        <w:t xml:space="preserve"> of total</w:t>
      </w:r>
      <w:r w:rsidR="00CE6A2D">
        <w:t xml:space="preserve">) made a negative </w:t>
      </w:r>
      <w:r w:rsidR="004D2FC4">
        <w:t>corporation tax return, averaging €</w:t>
      </w:r>
      <w:r w:rsidRPr="007A2F38">
        <w:t xml:space="preserve">-3,500 </w:t>
      </w:r>
    </w:p>
    <w:p w14:paraId="08692B67" w14:textId="6CAEEF10" w:rsidR="007A2F38" w:rsidRPr="007A2F38" w:rsidRDefault="007A2F38" w:rsidP="004D2FC4">
      <w:pPr>
        <w:pStyle w:val="ListParagraph"/>
        <w:numPr>
          <w:ilvl w:val="0"/>
          <w:numId w:val="4"/>
        </w:numPr>
      </w:pPr>
      <w:r w:rsidRPr="007A2F38">
        <w:t>157,585</w:t>
      </w:r>
      <w:r w:rsidR="004D2FC4">
        <w:t xml:space="preserve"> (</w:t>
      </w:r>
      <w:r w:rsidRPr="007A2F38">
        <w:t>91%</w:t>
      </w:r>
      <w:r w:rsidR="004D2FC4">
        <w:t xml:space="preserve">) </w:t>
      </w:r>
      <w:r w:rsidR="006B7EAA">
        <w:t>paid €</w:t>
      </w:r>
      <w:r w:rsidRPr="007A2F38">
        <w:t>5,136</w:t>
      </w:r>
      <w:r w:rsidR="006B7EAA">
        <w:t xml:space="preserve"> or less in corporation tax.</w:t>
      </w:r>
      <w:r w:rsidRPr="007A2F38">
        <w:t xml:space="preserve"> </w:t>
      </w:r>
    </w:p>
    <w:p w14:paraId="45B2D17B" w14:textId="0E163246" w:rsidR="007A2F38" w:rsidRPr="006B7EAA" w:rsidRDefault="007A2F38" w:rsidP="004D2FC4">
      <w:pPr>
        <w:pStyle w:val="ListParagraph"/>
        <w:numPr>
          <w:ilvl w:val="0"/>
          <w:numId w:val="4"/>
        </w:numPr>
      </w:pPr>
      <w:r w:rsidRPr="007A2F38">
        <w:t>165,399</w:t>
      </w:r>
      <w:r w:rsidR="006B7EAA">
        <w:t xml:space="preserve"> (</w:t>
      </w:r>
      <w:r w:rsidRPr="007A2F38">
        <w:t>95%</w:t>
      </w:r>
      <w:r w:rsidR="006B7EAA">
        <w:t>) paid €</w:t>
      </w:r>
      <w:r w:rsidRPr="007A2F38">
        <w:t xml:space="preserve">28,155 </w:t>
      </w:r>
      <w:r w:rsidR="006B7EAA" w:rsidRPr="006B7EAA">
        <w:t>or less in corporation tax</w:t>
      </w:r>
      <w:r w:rsidR="006B7EAA">
        <w:t>.</w:t>
      </w:r>
    </w:p>
    <w:p w14:paraId="193CC23C" w14:textId="04936BD8" w:rsidR="00E51BAE" w:rsidRPr="006B7EAA" w:rsidRDefault="007A2F38" w:rsidP="004D2FC4">
      <w:pPr>
        <w:pStyle w:val="ListParagraph"/>
        <w:numPr>
          <w:ilvl w:val="0"/>
          <w:numId w:val="4"/>
        </w:numPr>
      </w:pPr>
      <w:r w:rsidRPr="006B7EAA">
        <w:t>168,456</w:t>
      </w:r>
      <w:r w:rsidR="006B7EAA" w:rsidRPr="006B7EAA">
        <w:t xml:space="preserve"> (</w:t>
      </w:r>
      <w:r w:rsidRPr="006B7EAA">
        <w:t>97%</w:t>
      </w:r>
      <w:r w:rsidR="006B7EAA" w:rsidRPr="006B7EAA">
        <w:t>) paid €</w:t>
      </w:r>
      <w:r w:rsidRPr="006B7EAA">
        <w:t xml:space="preserve">48,741 </w:t>
      </w:r>
      <w:r w:rsidR="006B7EAA" w:rsidRPr="006B7EAA">
        <w:t>or less in corporation tax</w:t>
      </w:r>
      <w:r w:rsidR="006B7EAA">
        <w:t>.</w:t>
      </w:r>
    </w:p>
    <w:p w14:paraId="535F31FE" w14:textId="77777777" w:rsidR="00E51BAE" w:rsidRPr="00E51BAE" w:rsidRDefault="00E51BAE" w:rsidP="007A2F38">
      <w:r w:rsidRPr="00E51BAE">
        <w:t>Source:</w:t>
      </w:r>
    </w:p>
    <w:p w14:paraId="3ED024A9" w14:textId="3196E004" w:rsidR="00E51BAE" w:rsidRDefault="00E51BAE" w:rsidP="007A2F38">
      <w:hyperlink r:id="rId27" w:history="1">
        <w:r w:rsidRPr="00070382">
          <w:rPr>
            <w:rStyle w:val="Hyperlink"/>
          </w:rPr>
          <w:t>https://www.revenue.ie/en/corporate/documents/research/ct-analysis-2023.pdf</w:t>
        </w:r>
      </w:hyperlink>
      <w:r>
        <w:t xml:space="preserve"> (page 27)</w:t>
      </w:r>
    </w:p>
    <w:p w14:paraId="1E26D230" w14:textId="5A104FBE" w:rsidR="003D41F0" w:rsidRPr="00E51BAE" w:rsidRDefault="003D41F0" w:rsidP="007A2F38">
      <w:r w:rsidRPr="00E51BAE">
        <w:br w:type="page"/>
      </w:r>
    </w:p>
    <w:p w14:paraId="26446ECB" w14:textId="27D12936" w:rsidR="0010540D" w:rsidRPr="001E619D" w:rsidRDefault="0010540D">
      <w:pPr>
        <w:rPr>
          <w:b/>
          <w:bCs/>
          <w:u w:val="single"/>
        </w:rPr>
      </w:pPr>
      <w:r w:rsidRPr="001E619D">
        <w:rPr>
          <w:b/>
          <w:bCs/>
          <w:u w:val="single"/>
        </w:rPr>
        <w:lastRenderedPageBreak/>
        <w:t>National Debt:</w:t>
      </w:r>
    </w:p>
    <w:p w14:paraId="341C80E2" w14:textId="08C98418" w:rsidR="00024EFC" w:rsidRDefault="00D63DC8">
      <w:r>
        <w:rPr>
          <w:noProof/>
        </w:rPr>
        <w:drawing>
          <wp:inline distT="0" distB="0" distL="0" distR="0" wp14:anchorId="35DD35A1" wp14:editId="6885C7AC">
            <wp:extent cx="3714190" cy="3006725"/>
            <wp:effectExtent l="0" t="0" r="635" b="3175"/>
            <wp:docPr id="668040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04058" name="Picture 1" descr="A screenshot of a computer&#10;&#10;Description automatically generated"/>
                    <pic:cNvPicPr/>
                  </pic:nvPicPr>
                  <pic:blipFill rotWithShape="1">
                    <a:blip r:embed="rId28"/>
                    <a:srcRect l="14292" t="24729" r="47319" b="25545"/>
                    <a:stretch/>
                  </pic:blipFill>
                  <pic:spPr bwMode="auto">
                    <a:xfrm>
                      <a:off x="0" y="0"/>
                      <a:ext cx="3720509" cy="301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33DA9" w14:textId="053E4E8F" w:rsidR="00D63DC8" w:rsidRDefault="00C60DE9">
      <w:r w:rsidRPr="00C60DE9">
        <w:rPr>
          <w:noProof/>
        </w:rPr>
        <w:drawing>
          <wp:inline distT="0" distB="0" distL="0" distR="0" wp14:anchorId="7127FE6C" wp14:editId="3F935012">
            <wp:extent cx="2463651" cy="4752952"/>
            <wp:effectExtent l="0" t="0" r="0" b="0"/>
            <wp:docPr id="3950425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01" cy="475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FD772" w14:textId="2B67286A" w:rsidR="00C57A1B" w:rsidRDefault="00C57A1B">
      <w:r>
        <w:t>Source:</w:t>
      </w:r>
    </w:p>
    <w:p w14:paraId="1546A018" w14:textId="40C6CDC3" w:rsidR="0010540D" w:rsidRDefault="00000000">
      <w:hyperlink r:id="rId30" w:history="1">
        <w:r w:rsidR="00C57A1B" w:rsidRPr="00CA099D">
          <w:rPr>
            <w:rStyle w:val="Hyperlink"/>
          </w:rPr>
          <w:t>https://www.ntma.ie/business-areas/funding-and-debt-management/statistics</w:t>
        </w:r>
      </w:hyperlink>
    </w:p>
    <w:p w14:paraId="2256A600" w14:textId="77777777" w:rsidR="00C57A1B" w:rsidRDefault="00C57A1B"/>
    <w:p w14:paraId="13A7CE2B" w14:textId="32D85495" w:rsidR="0010540D" w:rsidRPr="00790979" w:rsidRDefault="0010540D">
      <w:pPr>
        <w:rPr>
          <w:b/>
          <w:bCs/>
          <w:u w:val="single"/>
        </w:rPr>
      </w:pPr>
      <w:r w:rsidRPr="00790979">
        <w:rPr>
          <w:b/>
          <w:bCs/>
          <w:u w:val="single"/>
        </w:rPr>
        <w:t>Public Sector Pension Liability:</w:t>
      </w:r>
    </w:p>
    <w:p w14:paraId="18C4E3A0" w14:textId="4D5A851A" w:rsidR="00C60DE9" w:rsidRDefault="00790979">
      <w:r>
        <w:t>€175.7bn (as at 2021)</w:t>
      </w:r>
    </w:p>
    <w:p w14:paraId="38D0266C" w14:textId="108A49F1" w:rsidR="00790979" w:rsidRDefault="00790979">
      <w:r>
        <w:t>Source:</w:t>
      </w:r>
    </w:p>
    <w:p w14:paraId="249F6D3D" w14:textId="5AF838A0" w:rsidR="00244556" w:rsidRDefault="00000000">
      <w:hyperlink r:id="rId31" w:history="1">
        <w:r w:rsidR="00244556" w:rsidRPr="00CA099D">
          <w:rPr>
            <w:rStyle w:val="Hyperlink"/>
          </w:rPr>
          <w:t>https://assets.gov.ie/280001/e74d6f2b-9753-4853-9051-cdfa545ea010.pdf</w:t>
        </w:r>
      </w:hyperlink>
    </w:p>
    <w:p w14:paraId="7D74098A" w14:textId="77777777" w:rsidR="0010540D" w:rsidRDefault="0010540D"/>
    <w:p w14:paraId="55CD944D" w14:textId="5FE7A9C0" w:rsidR="0010540D" w:rsidRPr="00790979" w:rsidRDefault="0010540D">
      <w:pPr>
        <w:rPr>
          <w:b/>
          <w:bCs/>
        </w:rPr>
      </w:pPr>
      <w:r w:rsidRPr="00790979">
        <w:rPr>
          <w:b/>
          <w:bCs/>
        </w:rPr>
        <w:t xml:space="preserve">Social </w:t>
      </w:r>
      <w:r w:rsidR="00DE5444" w:rsidRPr="00790979">
        <w:rPr>
          <w:b/>
          <w:bCs/>
        </w:rPr>
        <w:t>Welfare</w:t>
      </w:r>
      <w:r w:rsidRPr="00790979">
        <w:rPr>
          <w:b/>
          <w:bCs/>
        </w:rPr>
        <w:t xml:space="preserve"> </w:t>
      </w:r>
      <w:r w:rsidR="00DE5444" w:rsidRPr="00790979">
        <w:rPr>
          <w:b/>
          <w:bCs/>
        </w:rPr>
        <w:t>Pension Liability:</w:t>
      </w:r>
    </w:p>
    <w:p w14:paraId="08240272" w14:textId="681530E6" w:rsidR="0010540D" w:rsidRDefault="004E1464">
      <w:r>
        <w:t>€270.</w:t>
      </w:r>
      <w:r w:rsidR="006C577F">
        <w:t>5bn (as at 2020)</w:t>
      </w:r>
    </w:p>
    <w:p w14:paraId="33E871DE" w14:textId="23D2CD03" w:rsidR="006C577F" w:rsidRDefault="006C577F">
      <w:r>
        <w:t>Source:</w:t>
      </w:r>
    </w:p>
    <w:p w14:paraId="1BD01CA8" w14:textId="417D1A93" w:rsidR="006C577F" w:rsidRDefault="00000000">
      <w:hyperlink r:id="rId32" w:history="1">
        <w:r w:rsidR="006C577F" w:rsidRPr="00CA099D">
          <w:rPr>
            <w:rStyle w:val="Hyperlink"/>
          </w:rPr>
          <w:t>https://assets.gov.ie/251496/947e1c1b-01e4-4876-9fe9-81e1d79b31c8.pdf</w:t>
        </w:r>
      </w:hyperlink>
    </w:p>
    <w:p w14:paraId="78F20BD4" w14:textId="77777777" w:rsidR="006C577F" w:rsidRDefault="006C577F"/>
    <w:p w14:paraId="4709F57F" w14:textId="77777777" w:rsidR="00790979" w:rsidRDefault="00790979"/>
    <w:p w14:paraId="3F9CFC54" w14:textId="77777777" w:rsidR="006A367E" w:rsidRDefault="006A367E"/>
    <w:p w14:paraId="18260B23" w14:textId="77777777" w:rsidR="006A367E" w:rsidRDefault="006A367E"/>
    <w:p w14:paraId="6D8DFB66" w14:textId="77777777" w:rsidR="00BC39F4" w:rsidRDefault="00BC39F4"/>
    <w:p w14:paraId="425B54F7" w14:textId="77777777" w:rsidR="00BC39F4" w:rsidRDefault="00BC39F4"/>
    <w:sectPr w:rsidR="00BC39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B7290" w14:textId="77777777" w:rsidR="00D01173" w:rsidRDefault="00D01173" w:rsidP="00E57C6F">
      <w:pPr>
        <w:spacing w:after="0" w:line="240" w:lineRule="auto"/>
      </w:pPr>
      <w:r>
        <w:separator/>
      </w:r>
    </w:p>
  </w:endnote>
  <w:endnote w:type="continuationSeparator" w:id="0">
    <w:p w14:paraId="2855389A" w14:textId="77777777" w:rsidR="00D01173" w:rsidRDefault="00D01173" w:rsidP="00E57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1D792" w14:textId="77777777" w:rsidR="00D01173" w:rsidRDefault="00D01173" w:rsidP="00E57C6F">
      <w:pPr>
        <w:spacing w:after="0" w:line="240" w:lineRule="auto"/>
      </w:pPr>
      <w:r>
        <w:separator/>
      </w:r>
    </w:p>
  </w:footnote>
  <w:footnote w:type="continuationSeparator" w:id="0">
    <w:p w14:paraId="6442A806" w14:textId="77777777" w:rsidR="00D01173" w:rsidRDefault="00D01173" w:rsidP="00E57C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3E92"/>
    <w:multiLevelType w:val="hybridMultilevel"/>
    <w:tmpl w:val="3592A8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C269E"/>
    <w:multiLevelType w:val="hybridMultilevel"/>
    <w:tmpl w:val="66D0C2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36104"/>
    <w:multiLevelType w:val="hybridMultilevel"/>
    <w:tmpl w:val="502034A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AA5DC3"/>
    <w:multiLevelType w:val="hybridMultilevel"/>
    <w:tmpl w:val="749625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D943C7"/>
    <w:multiLevelType w:val="hybridMultilevel"/>
    <w:tmpl w:val="DD549E3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9269700">
    <w:abstractNumId w:val="0"/>
  </w:num>
  <w:num w:numId="2" w16cid:durableId="594944667">
    <w:abstractNumId w:val="3"/>
  </w:num>
  <w:num w:numId="3" w16cid:durableId="1776561417">
    <w:abstractNumId w:val="4"/>
  </w:num>
  <w:num w:numId="4" w16cid:durableId="1468359231">
    <w:abstractNumId w:val="1"/>
  </w:num>
  <w:num w:numId="5" w16cid:durableId="1534246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77E"/>
    <w:rsid w:val="00004A2D"/>
    <w:rsid w:val="00024EFC"/>
    <w:rsid w:val="0004028C"/>
    <w:rsid w:val="00076422"/>
    <w:rsid w:val="000A4750"/>
    <w:rsid w:val="000B0FE9"/>
    <w:rsid w:val="000D0F9D"/>
    <w:rsid w:val="000E4E1A"/>
    <w:rsid w:val="000F087B"/>
    <w:rsid w:val="000F102A"/>
    <w:rsid w:val="000F63EF"/>
    <w:rsid w:val="000F7D1D"/>
    <w:rsid w:val="00101A94"/>
    <w:rsid w:val="0010540D"/>
    <w:rsid w:val="001569E3"/>
    <w:rsid w:val="0016107A"/>
    <w:rsid w:val="001817BC"/>
    <w:rsid w:val="00182D34"/>
    <w:rsid w:val="00196AD2"/>
    <w:rsid w:val="001A371D"/>
    <w:rsid w:val="001C7A4D"/>
    <w:rsid w:val="001E619D"/>
    <w:rsid w:val="00227849"/>
    <w:rsid w:val="00244556"/>
    <w:rsid w:val="00245BCA"/>
    <w:rsid w:val="002527D7"/>
    <w:rsid w:val="002A750C"/>
    <w:rsid w:val="002B6915"/>
    <w:rsid w:val="002E2D1C"/>
    <w:rsid w:val="002F0C8E"/>
    <w:rsid w:val="003044F0"/>
    <w:rsid w:val="003607EF"/>
    <w:rsid w:val="00365EC6"/>
    <w:rsid w:val="00374A0E"/>
    <w:rsid w:val="00387978"/>
    <w:rsid w:val="003D33F9"/>
    <w:rsid w:val="003D41F0"/>
    <w:rsid w:val="00417880"/>
    <w:rsid w:val="0045173C"/>
    <w:rsid w:val="00460F84"/>
    <w:rsid w:val="00463AF8"/>
    <w:rsid w:val="00477137"/>
    <w:rsid w:val="00497BBE"/>
    <w:rsid w:val="004A2412"/>
    <w:rsid w:val="004D2FC4"/>
    <w:rsid w:val="004E1464"/>
    <w:rsid w:val="005411AB"/>
    <w:rsid w:val="0056748B"/>
    <w:rsid w:val="00567E45"/>
    <w:rsid w:val="005C2E15"/>
    <w:rsid w:val="005C3889"/>
    <w:rsid w:val="005C67A6"/>
    <w:rsid w:val="005D0D85"/>
    <w:rsid w:val="0060314F"/>
    <w:rsid w:val="00636DF2"/>
    <w:rsid w:val="006A367E"/>
    <w:rsid w:val="006B7EAA"/>
    <w:rsid w:val="006C577F"/>
    <w:rsid w:val="006E17C4"/>
    <w:rsid w:val="006E777E"/>
    <w:rsid w:val="0077013A"/>
    <w:rsid w:val="00771309"/>
    <w:rsid w:val="007875B8"/>
    <w:rsid w:val="00787C19"/>
    <w:rsid w:val="00790979"/>
    <w:rsid w:val="007A2F38"/>
    <w:rsid w:val="007D52BF"/>
    <w:rsid w:val="007E4186"/>
    <w:rsid w:val="00804C47"/>
    <w:rsid w:val="008279C4"/>
    <w:rsid w:val="0083346E"/>
    <w:rsid w:val="00834EBD"/>
    <w:rsid w:val="00844108"/>
    <w:rsid w:val="008C006D"/>
    <w:rsid w:val="008D3F21"/>
    <w:rsid w:val="008F093D"/>
    <w:rsid w:val="008F570C"/>
    <w:rsid w:val="0092558F"/>
    <w:rsid w:val="00966719"/>
    <w:rsid w:val="009940EC"/>
    <w:rsid w:val="00A17473"/>
    <w:rsid w:val="00A36E53"/>
    <w:rsid w:val="00A415D6"/>
    <w:rsid w:val="00A55D45"/>
    <w:rsid w:val="00AD437B"/>
    <w:rsid w:val="00B45EB6"/>
    <w:rsid w:val="00B706CB"/>
    <w:rsid w:val="00BA62B3"/>
    <w:rsid w:val="00BB10AC"/>
    <w:rsid w:val="00BC39F4"/>
    <w:rsid w:val="00C57A1B"/>
    <w:rsid w:val="00C60DE9"/>
    <w:rsid w:val="00CE6A2D"/>
    <w:rsid w:val="00CF77AE"/>
    <w:rsid w:val="00D01173"/>
    <w:rsid w:val="00D11473"/>
    <w:rsid w:val="00D62A9F"/>
    <w:rsid w:val="00D63DC8"/>
    <w:rsid w:val="00DD5BE0"/>
    <w:rsid w:val="00DE5444"/>
    <w:rsid w:val="00DE6ACC"/>
    <w:rsid w:val="00DF79ED"/>
    <w:rsid w:val="00E06231"/>
    <w:rsid w:val="00E108A9"/>
    <w:rsid w:val="00E22021"/>
    <w:rsid w:val="00E51BAE"/>
    <w:rsid w:val="00E57C6F"/>
    <w:rsid w:val="00EA2D32"/>
    <w:rsid w:val="00EB2621"/>
    <w:rsid w:val="00EC17EA"/>
    <w:rsid w:val="00EC5C23"/>
    <w:rsid w:val="00EE5604"/>
    <w:rsid w:val="00F371F9"/>
    <w:rsid w:val="00F52341"/>
    <w:rsid w:val="00F637C5"/>
    <w:rsid w:val="00F877BF"/>
    <w:rsid w:val="00FA0ADC"/>
    <w:rsid w:val="00FC4B2D"/>
    <w:rsid w:val="00FC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26394"/>
  <w15:chartTrackingRefBased/>
  <w15:docId w15:val="{60685B1D-D59A-4AA5-9E20-F336F3A04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7D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D1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67E4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57C6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7C6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7C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2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esri.ie/publications/heterogeneous-effects-of-a-minimum-wage-increase-on-hours-worked" TargetMode="External"/><Relationship Id="rId17" Type="http://schemas.openxmlformats.org/officeDocument/2006/relationships/hyperlink" Target="https://www.cso.ie/en/releasesandpublications/ep/p-biidr/businessinireland2021detailedresults/smallandmediumenterprises/" TargetMode="External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so.ie/en/releasesandpublications/ep/p-bd/businessdemography2021/" TargetMode="External"/><Relationship Id="rId20" Type="http://schemas.openxmlformats.org/officeDocument/2006/relationships/hyperlink" Target="https://www.cso.ie/en/releasesandpublications/ep/p-biisr/businessinireland2021summaryresults/detailedbusinesssectors/" TargetMode="External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1.daft.ie/report/ronan-lyons-2023q4-daftrentalprice?d_rd=1" TargetMode="External"/><Relationship Id="rId24" Type="http://schemas.openxmlformats.org/officeDocument/2006/relationships/hyperlink" Target="https://izajolp.springeropen.com/articles/10.1186/s40173-017-0086-0" TargetMode="External"/><Relationship Id="rId32" Type="http://schemas.openxmlformats.org/officeDocument/2006/relationships/hyperlink" Target="https://assets.gov.ie/251496/947e1c1b-01e4-4876-9fe9-81e1d79b31c8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s://assets.gov.ie/280001/e74d6f2b-9753-4853-9051-cdfa545ea010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yperlink" Target="https://www.cso.ie/en/releasesandpublications/ep/p-elcq/earningsandlabourcostsq32023finalq42023preliminaryestimates/" TargetMode="External"/><Relationship Id="rId27" Type="http://schemas.openxmlformats.org/officeDocument/2006/relationships/hyperlink" Target="https://www.revenue.ie/en/corporate/documents/research/ct-analysis-2023.pdf" TargetMode="External"/><Relationship Id="rId30" Type="http://schemas.openxmlformats.org/officeDocument/2006/relationships/hyperlink" Target="https://www.ntma.ie/business-areas/funding-and-debt-management/statist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71281644D93143A5ADFA2E6C8F5781" ma:contentTypeVersion="15" ma:contentTypeDescription="Create a new document." ma:contentTypeScope="" ma:versionID="4cee06c9351f1b3ce6b14696b0ddfe73">
  <xsd:schema xmlns:xsd="http://www.w3.org/2001/XMLSchema" xmlns:xs="http://www.w3.org/2001/XMLSchema" xmlns:p="http://schemas.microsoft.com/office/2006/metadata/properties" xmlns:ns2="75347119-b66a-4d8f-874a-22a9818dff0c" xmlns:ns3="f084ddd1-ce7f-4f49-98eb-28639c2cd110" targetNamespace="http://schemas.microsoft.com/office/2006/metadata/properties" ma:root="true" ma:fieldsID="f311c42de4fbf21c4542617881d31335" ns2:_="" ns3:_="">
    <xsd:import namespace="75347119-b66a-4d8f-874a-22a9818dff0c"/>
    <xsd:import namespace="f084ddd1-ce7f-4f49-98eb-28639c2cd1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47119-b66a-4d8f-874a-22a9818dff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ca3f033-2781-4fe5-ab58-54533a2c7d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4ddd1-ce7f-4f49-98eb-28639c2cd11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084fbda-c16b-4130-a305-83904ab82121}" ma:internalName="TaxCatchAll" ma:showField="CatchAllData" ma:web="f084ddd1-ce7f-4f49-98eb-28639c2cd1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347119-b66a-4d8f-874a-22a9818dff0c">
      <Terms xmlns="http://schemas.microsoft.com/office/infopath/2007/PartnerControls"/>
    </lcf76f155ced4ddcb4097134ff3c332f>
    <TaxCatchAll xmlns="f084ddd1-ce7f-4f49-98eb-28639c2cd110" xsi:nil="true"/>
    <SharedWithUsers xmlns="f084ddd1-ce7f-4f49-98eb-28639c2cd110">
      <UserInfo>
        <DisplayName>Damien Heffernan</DisplayName>
        <AccountId>217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D4BCE-DC4E-4CEB-9474-4BFA0ADFAD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5BC3DE-D077-4D72-8B81-3D6493C0F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347119-b66a-4d8f-874a-22a9818dff0c"/>
    <ds:schemaRef ds:uri="f084ddd1-ce7f-4f49-98eb-28639c2cd1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97558D-6BE2-4A96-A1B6-75BD145844BB}">
  <ds:schemaRefs>
    <ds:schemaRef ds:uri="http://schemas.microsoft.com/office/2006/metadata/properties"/>
    <ds:schemaRef ds:uri="http://schemas.microsoft.com/office/infopath/2007/PartnerControls"/>
    <ds:schemaRef ds:uri="75347119-b66a-4d8f-874a-22a9818dff0c"/>
    <ds:schemaRef ds:uri="f084ddd1-ce7f-4f49-98eb-28639c2cd110"/>
  </ds:schemaRefs>
</ds:datastoreItem>
</file>

<file path=customXml/itemProps4.xml><?xml version="1.0" encoding="utf-8"?>
<ds:datastoreItem xmlns:ds="http://schemas.openxmlformats.org/officeDocument/2006/customXml" ds:itemID="{920258D5-1F5D-4446-B058-4FEBD6D47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860</Words>
  <Characters>4905</Characters>
  <Application>Microsoft Office Word</Application>
  <DocSecurity>0</DocSecurity>
  <Lines>40</Lines>
  <Paragraphs>11</Paragraphs>
  <ScaleCrop>false</ScaleCrop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McDonnell</dc:creator>
  <cp:keywords/>
  <dc:description/>
  <cp:lastModifiedBy>Neil McDonnell</cp:lastModifiedBy>
  <cp:revision>23</cp:revision>
  <dcterms:created xsi:type="dcterms:W3CDTF">2024-03-11T11:46:00Z</dcterms:created>
  <dcterms:modified xsi:type="dcterms:W3CDTF">2024-03-11T14:24:00Z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0x010100B271281644D93143A5ADFA2E6C8F5781</vt:lpwstr>
  </property>
  <property fmtid="{D5CDD505-2E9C-101B-9397-08002B2CF9AE}" pid="3" name="MediaServiceImageTags">
    <vt:lpwstr/>
  </property>
</Properties>
</file>