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926D" w14:textId="4925FD8F" w:rsidR="002F7B6A" w:rsidRDefault="00AE7094" w:rsidP="00AE7094">
      <w:pPr>
        <w:ind w:left="2160" w:firstLine="720"/>
        <w:rPr>
          <w:b/>
          <w:sz w:val="36"/>
          <w:u w:val="single"/>
        </w:rPr>
      </w:pPr>
      <w:r w:rsidRPr="00AE7094">
        <w:rPr>
          <w:b/>
          <w:sz w:val="36"/>
        </w:rPr>
        <w:t xml:space="preserve">  </w:t>
      </w:r>
      <w:r w:rsidR="002F6355">
        <w:rPr>
          <w:b/>
          <w:sz w:val="36"/>
          <w:u w:val="single"/>
        </w:rPr>
        <w:t>Remote</w:t>
      </w:r>
      <w:r w:rsidR="00A637AC">
        <w:rPr>
          <w:b/>
          <w:sz w:val="36"/>
          <w:u w:val="single"/>
        </w:rPr>
        <w:t xml:space="preserve"> Working </w:t>
      </w:r>
      <w:r w:rsidR="002F7B6A" w:rsidRPr="002F7B6A">
        <w:rPr>
          <w:b/>
          <w:sz w:val="36"/>
          <w:u w:val="single"/>
        </w:rPr>
        <w:t>Policy</w:t>
      </w:r>
    </w:p>
    <w:p w14:paraId="47C652FD" w14:textId="77777777" w:rsidR="00924C08" w:rsidRPr="00A637AC" w:rsidRDefault="00924C08" w:rsidP="00924C08">
      <w:pPr>
        <w:pStyle w:val="NoSpacing"/>
        <w:rPr>
          <w:b/>
          <w:sz w:val="28"/>
          <w:u w:val="single"/>
        </w:rPr>
      </w:pPr>
      <w:r w:rsidRPr="00A637AC">
        <w:rPr>
          <w:b/>
          <w:sz w:val="28"/>
          <w:u w:val="single"/>
        </w:rPr>
        <w:t>Introduction</w:t>
      </w:r>
    </w:p>
    <w:p w14:paraId="1E6A8343" w14:textId="77777777" w:rsidR="00F1047C" w:rsidRPr="00A637AC" w:rsidRDefault="00924C08" w:rsidP="00F1047C">
      <w:pPr>
        <w:pStyle w:val="NoSpacing"/>
        <w:jc w:val="both"/>
      </w:pPr>
      <w:r w:rsidRPr="00A637AC">
        <w:t xml:space="preserve"> </w:t>
      </w:r>
    </w:p>
    <w:p w14:paraId="32AD55B8" w14:textId="024CC2F5" w:rsidR="002F6355" w:rsidRDefault="002F6355" w:rsidP="002F6355">
      <w:pPr>
        <w:rPr>
          <w:sz w:val="24"/>
          <w:szCs w:val="24"/>
        </w:rPr>
      </w:pPr>
      <w:r>
        <w:rPr>
          <w:sz w:val="24"/>
          <w:szCs w:val="24"/>
        </w:rPr>
        <w:t>Remote</w:t>
      </w:r>
      <w:r w:rsidR="00A637AC" w:rsidRPr="00A637AC">
        <w:rPr>
          <w:sz w:val="24"/>
          <w:szCs w:val="24"/>
        </w:rPr>
        <w:t xml:space="preserve"> working </w:t>
      </w:r>
      <w:r>
        <w:rPr>
          <w:sz w:val="24"/>
          <w:szCs w:val="24"/>
        </w:rPr>
        <w:t>is</w:t>
      </w:r>
      <w:r w:rsidRPr="002F6355">
        <w:rPr>
          <w:sz w:val="24"/>
          <w:szCs w:val="24"/>
        </w:rPr>
        <w:t xml:space="preserve"> a working style that allows </w:t>
      </w:r>
      <w:r>
        <w:rPr>
          <w:sz w:val="24"/>
          <w:szCs w:val="24"/>
        </w:rPr>
        <w:t>someone</w:t>
      </w:r>
      <w:r w:rsidRPr="002F6355">
        <w:rPr>
          <w:sz w:val="24"/>
          <w:szCs w:val="24"/>
        </w:rPr>
        <w:t xml:space="preserve"> to work outside of a traditional office environment.</w:t>
      </w:r>
      <w:r>
        <w:rPr>
          <w:sz w:val="24"/>
          <w:szCs w:val="24"/>
        </w:rPr>
        <w:t xml:space="preserve"> This</w:t>
      </w:r>
      <w:r w:rsidRPr="002F6355">
        <w:rPr>
          <w:sz w:val="24"/>
          <w:szCs w:val="24"/>
        </w:rPr>
        <w:t xml:space="preserve"> policy </w:t>
      </w:r>
      <w:r>
        <w:rPr>
          <w:sz w:val="24"/>
          <w:szCs w:val="24"/>
        </w:rPr>
        <w:t xml:space="preserve">is intended to </w:t>
      </w:r>
      <w:r w:rsidRPr="002F6355">
        <w:rPr>
          <w:sz w:val="24"/>
          <w:szCs w:val="24"/>
        </w:rPr>
        <w:t xml:space="preserve">outline guidelines for employees who work from a location other than our offices. </w:t>
      </w:r>
    </w:p>
    <w:p w14:paraId="3484240A" w14:textId="11CE82BA" w:rsidR="00D71A61" w:rsidRDefault="00A637AC" w:rsidP="002F6355">
      <w:pPr>
        <w:rPr>
          <w:b/>
          <w:sz w:val="28"/>
          <w:u w:val="single"/>
        </w:rPr>
      </w:pPr>
      <w:r>
        <w:rPr>
          <w:b/>
          <w:sz w:val="28"/>
          <w:u w:val="single"/>
        </w:rPr>
        <w:t>Policy Scope</w:t>
      </w:r>
      <w:r w:rsidR="00D71A61" w:rsidRPr="00D71A61">
        <w:rPr>
          <w:b/>
          <w:sz w:val="28"/>
          <w:u w:val="single"/>
        </w:rPr>
        <w:t>:</w:t>
      </w:r>
    </w:p>
    <w:p w14:paraId="4C6760A9" w14:textId="74D8CBF4" w:rsidR="00D71A61" w:rsidRDefault="00D71A61" w:rsidP="00F1047C">
      <w:pPr>
        <w:pStyle w:val="NoSpacing"/>
        <w:jc w:val="both"/>
        <w:rPr>
          <w:sz w:val="24"/>
        </w:rPr>
      </w:pPr>
      <w:r w:rsidRPr="00893A64">
        <w:rPr>
          <w:sz w:val="24"/>
        </w:rPr>
        <w:t xml:space="preserve">The policy </w:t>
      </w:r>
      <w:r w:rsidR="002F6355">
        <w:rPr>
          <w:sz w:val="24"/>
        </w:rPr>
        <w:t xml:space="preserve">applies to employees who, by prior agreement with their line manager, work part or all of their week from a location other than [COMPANY NAME] offices. </w:t>
      </w:r>
      <w:r w:rsidR="00A637AC">
        <w:rPr>
          <w:sz w:val="24"/>
        </w:rPr>
        <w:t xml:space="preserve"> </w:t>
      </w:r>
      <w:r w:rsidR="002F6355">
        <w:rPr>
          <w:sz w:val="24"/>
        </w:rPr>
        <w:t xml:space="preserve">Remote agreements may be </w:t>
      </w:r>
      <w:r w:rsidR="00010C48">
        <w:rPr>
          <w:sz w:val="24"/>
        </w:rPr>
        <w:t xml:space="preserve">permanent or temporary as per agreement, however [COMPANY NAME] Reserves the right to amend any remote working agreement in line with business requirements </w:t>
      </w:r>
    </w:p>
    <w:p w14:paraId="39B2B4D4" w14:textId="17CFEAA8" w:rsidR="002F6355" w:rsidRDefault="002F6355" w:rsidP="00F1047C">
      <w:pPr>
        <w:pStyle w:val="NoSpacing"/>
        <w:jc w:val="both"/>
        <w:rPr>
          <w:sz w:val="24"/>
        </w:rPr>
      </w:pPr>
    </w:p>
    <w:p w14:paraId="1E69E701" w14:textId="5144E1AE" w:rsidR="002F6355" w:rsidRPr="00893A64" w:rsidRDefault="002F6355" w:rsidP="00F1047C">
      <w:pPr>
        <w:pStyle w:val="NoSpacing"/>
        <w:jc w:val="both"/>
        <w:rPr>
          <w:sz w:val="24"/>
        </w:rPr>
      </w:pPr>
      <w:r>
        <w:rPr>
          <w:sz w:val="24"/>
        </w:rPr>
        <w:t xml:space="preserve">[COMPANY NAME] reserves the right to deny </w:t>
      </w:r>
      <w:r w:rsidR="00D74AC0">
        <w:rPr>
          <w:sz w:val="24"/>
        </w:rPr>
        <w:t xml:space="preserve">any </w:t>
      </w:r>
      <w:r>
        <w:rPr>
          <w:sz w:val="24"/>
        </w:rPr>
        <w:t xml:space="preserve">remote working request in line with business requirements.  </w:t>
      </w:r>
    </w:p>
    <w:p w14:paraId="130B7400" w14:textId="77777777" w:rsidR="00010C48" w:rsidRDefault="00010C48" w:rsidP="00010C48">
      <w:pPr>
        <w:spacing w:after="0" w:line="240" w:lineRule="auto"/>
        <w:rPr>
          <w:rFonts w:ascii="Calibri" w:hAnsi="Calibri"/>
          <w:sz w:val="24"/>
          <w:szCs w:val="24"/>
        </w:rPr>
      </w:pPr>
    </w:p>
    <w:p w14:paraId="1D7A91C8" w14:textId="430F0615" w:rsidR="00010C48" w:rsidRDefault="00010C48" w:rsidP="00010C48">
      <w:pPr>
        <w:spacing w:after="0" w:line="240" w:lineRule="auto"/>
        <w:rPr>
          <w:rFonts w:ascii="Calibri" w:hAnsi="Calibri"/>
          <w:b/>
          <w:sz w:val="28"/>
          <w:szCs w:val="24"/>
          <w:u w:val="single"/>
        </w:rPr>
      </w:pPr>
      <w:r>
        <w:rPr>
          <w:rFonts w:ascii="Calibri" w:hAnsi="Calibri"/>
          <w:b/>
          <w:sz w:val="28"/>
          <w:szCs w:val="24"/>
          <w:u w:val="single"/>
        </w:rPr>
        <w:t xml:space="preserve">Remote Working Conditions: </w:t>
      </w:r>
    </w:p>
    <w:p w14:paraId="32692D8B" w14:textId="77777777" w:rsidR="00010C48" w:rsidRDefault="00010C48" w:rsidP="00010C48">
      <w:pPr>
        <w:spacing w:after="0" w:line="240" w:lineRule="auto"/>
        <w:rPr>
          <w:rFonts w:ascii="Calibri" w:hAnsi="Calibri"/>
          <w:b/>
          <w:sz w:val="28"/>
          <w:szCs w:val="24"/>
          <w:u w:val="single"/>
        </w:rPr>
      </w:pPr>
    </w:p>
    <w:p w14:paraId="355B211A" w14:textId="5DF30999" w:rsidR="00010C48" w:rsidRDefault="00010C48" w:rsidP="00010C48">
      <w:pPr>
        <w:spacing w:after="0" w:line="240" w:lineRule="auto"/>
        <w:rPr>
          <w:rFonts w:ascii="Calibri" w:hAnsi="Calibri"/>
          <w:sz w:val="24"/>
          <w:szCs w:val="24"/>
        </w:rPr>
      </w:pPr>
      <w:r w:rsidRPr="00010C48">
        <w:rPr>
          <w:rFonts w:ascii="Calibri" w:hAnsi="Calibri"/>
          <w:sz w:val="24"/>
          <w:szCs w:val="24"/>
        </w:rPr>
        <w:t xml:space="preserve">To ensure that employee </w:t>
      </w:r>
      <w:r>
        <w:rPr>
          <w:rFonts w:ascii="Calibri" w:hAnsi="Calibri"/>
          <w:sz w:val="24"/>
          <w:szCs w:val="24"/>
        </w:rPr>
        <w:t xml:space="preserve">welfare and </w:t>
      </w:r>
      <w:r w:rsidRPr="00010C48">
        <w:rPr>
          <w:rFonts w:ascii="Calibri" w:hAnsi="Calibri"/>
          <w:sz w:val="24"/>
          <w:szCs w:val="24"/>
        </w:rPr>
        <w:t>performance will not suffer in remote work arrangements, we advise our remote employees to:</w:t>
      </w:r>
    </w:p>
    <w:p w14:paraId="4FC41E67" w14:textId="77777777" w:rsidR="00010C48" w:rsidRPr="00010C48" w:rsidRDefault="00010C48" w:rsidP="00010C48">
      <w:pPr>
        <w:spacing w:after="0" w:line="240" w:lineRule="auto"/>
        <w:rPr>
          <w:rFonts w:ascii="Calibri" w:hAnsi="Calibri"/>
          <w:sz w:val="24"/>
          <w:szCs w:val="24"/>
        </w:rPr>
      </w:pPr>
    </w:p>
    <w:p w14:paraId="2E3BC2D0" w14:textId="77777777" w:rsidR="00010C48" w:rsidRDefault="00010C48" w:rsidP="00010C4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Choose a quiet and distraction-free working space.</w:t>
      </w:r>
    </w:p>
    <w:p w14:paraId="713314EA" w14:textId="77777777" w:rsidR="00010C48" w:rsidRDefault="00010C48" w:rsidP="00010C4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Have an internet connection that’s adequate for their job.</w:t>
      </w:r>
    </w:p>
    <w:p w14:paraId="4A1667C1" w14:textId="77777777" w:rsidR="00010C48" w:rsidRDefault="00010C48" w:rsidP="00010C4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Dedicate their full attention to their job duties during working hours.</w:t>
      </w:r>
    </w:p>
    <w:p w14:paraId="4646D208" w14:textId="6FBA897A" w:rsidR="00010C48" w:rsidRDefault="00010C48" w:rsidP="00010C4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Adhere to break and attendance schedules agreed upon with their manage</w:t>
      </w:r>
      <w:r w:rsidR="00D74AC0">
        <w:rPr>
          <w:rFonts w:ascii="Calibri" w:hAnsi="Calibri"/>
          <w:sz w:val="24"/>
          <w:szCs w:val="24"/>
        </w:rPr>
        <w:t xml:space="preserve">r and in line with the Organisation of Working Time Act 1997. </w:t>
      </w:r>
    </w:p>
    <w:p w14:paraId="46A0704B" w14:textId="6C482061" w:rsidR="00010C48" w:rsidRDefault="00010C48" w:rsidP="00010C4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Ensure their schedules overlap with those of their team member</w:t>
      </w:r>
      <w:r>
        <w:rPr>
          <w:rFonts w:ascii="Calibri" w:hAnsi="Calibri"/>
          <w:sz w:val="24"/>
          <w:szCs w:val="24"/>
        </w:rPr>
        <w:t>s</w:t>
      </w:r>
      <w:r w:rsidR="00D74AC0">
        <w:rPr>
          <w:rFonts w:ascii="Calibri" w:hAnsi="Calibri"/>
          <w:sz w:val="24"/>
          <w:szCs w:val="24"/>
        </w:rPr>
        <w:t xml:space="preserve"> where possible. </w:t>
      </w:r>
    </w:p>
    <w:p w14:paraId="31EF2BAB" w14:textId="33BE4B11" w:rsidR="00010C48" w:rsidRPr="00010C48" w:rsidRDefault="00010C48" w:rsidP="00E023F8">
      <w:pPr>
        <w:pStyle w:val="ListParagraph"/>
        <w:numPr>
          <w:ilvl w:val="0"/>
          <w:numId w:val="15"/>
        </w:numPr>
        <w:spacing w:after="0" w:line="240" w:lineRule="auto"/>
        <w:rPr>
          <w:rFonts w:ascii="Calibri" w:hAnsi="Calibri"/>
          <w:sz w:val="24"/>
          <w:szCs w:val="24"/>
        </w:rPr>
      </w:pPr>
      <w:r w:rsidRPr="00010C48">
        <w:rPr>
          <w:rFonts w:ascii="Calibri" w:hAnsi="Calibri"/>
          <w:sz w:val="24"/>
          <w:szCs w:val="24"/>
        </w:rPr>
        <w:t>Ensure that their workspace is set up in line with [COMPANY NAME]</w:t>
      </w:r>
      <w:r>
        <w:rPr>
          <w:rFonts w:ascii="Calibri" w:hAnsi="Calibri"/>
          <w:sz w:val="24"/>
          <w:szCs w:val="24"/>
        </w:rPr>
        <w:t>’s health and safety statement</w:t>
      </w:r>
    </w:p>
    <w:p w14:paraId="7136953D" w14:textId="42D3AF20" w:rsid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 xml:space="preserve">[COMPANY NAME] reserves the right to inspect any remote work location in order to ensure compliance with the </w:t>
      </w:r>
      <w:r w:rsidRPr="00010C48">
        <w:rPr>
          <w:rFonts w:ascii="Calibri" w:hAnsi="Calibri"/>
          <w:sz w:val="24"/>
          <w:szCs w:val="24"/>
        </w:rPr>
        <w:t>safety and health at work act 2005</w:t>
      </w:r>
      <w:r>
        <w:rPr>
          <w:rFonts w:ascii="Calibri" w:hAnsi="Calibri"/>
          <w:sz w:val="24"/>
          <w:szCs w:val="24"/>
        </w:rPr>
        <w:t>.</w:t>
      </w:r>
    </w:p>
    <w:p w14:paraId="4DF24919" w14:textId="58B9B1F0" w:rsidR="00060217" w:rsidRDefault="00060217" w:rsidP="00060217">
      <w:pPr>
        <w:spacing w:after="0" w:line="240" w:lineRule="auto"/>
        <w:rPr>
          <w:rFonts w:ascii="Calibri" w:hAnsi="Calibri"/>
          <w:sz w:val="24"/>
          <w:szCs w:val="24"/>
        </w:rPr>
      </w:pPr>
    </w:p>
    <w:p w14:paraId="66EC1D80" w14:textId="3D6ED2F2" w:rsidR="00060217" w:rsidRDefault="00060217" w:rsidP="00060217">
      <w:pPr>
        <w:spacing w:after="0" w:line="240" w:lineRule="auto"/>
        <w:rPr>
          <w:rFonts w:ascii="Calibri" w:hAnsi="Calibri"/>
          <w:b/>
          <w:sz w:val="28"/>
          <w:szCs w:val="24"/>
          <w:u w:val="single"/>
        </w:rPr>
      </w:pPr>
      <w:r w:rsidRPr="00060217">
        <w:rPr>
          <w:rFonts w:ascii="Calibri" w:hAnsi="Calibri"/>
          <w:b/>
          <w:sz w:val="28"/>
          <w:szCs w:val="24"/>
          <w:u w:val="single"/>
        </w:rPr>
        <w:t>Data Protection:</w:t>
      </w:r>
    </w:p>
    <w:p w14:paraId="5F9F6E0C" w14:textId="024D9DED" w:rsidR="00060217" w:rsidRDefault="00060217" w:rsidP="00060217">
      <w:pPr>
        <w:spacing w:after="0" w:line="240" w:lineRule="auto"/>
        <w:rPr>
          <w:rFonts w:ascii="Calibri" w:hAnsi="Calibri"/>
          <w:b/>
          <w:sz w:val="28"/>
          <w:szCs w:val="24"/>
          <w:u w:val="single"/>
        </w:rPr>
      </w:pPr>
    </w:p>
    <w:p w14:paraId="76B03F39" w14:textId="48ABFF3D" w:rsidR="00060217" w:rsidRDefault="00060217" w:rsidP="00060217">
      <w:pPr>
        <w:spacing w:after="0" w:line="240" w:lineRule="auto"/>
        <w:rPr>
          <w:rFonts w:ascii="Calibri" w:hAnsi="Calibri"/>
          <w:sz w:val="24"/>
          <w:szCs w:val="24"/>
        </w:rPr>
      </w:pPr>
      <w:r w:rsidRPr="00060217">
        <w:rPr>
          <w:rFonts w:ascii="Calibri" w:hAnsi="Calibri"/>
          <w:sz w:val="24"/>
          <w:szCs w:val="24"/>
        </w:rPr>
        <w:t xml:space="preserve">While </w:t>
      </w:r>
      <w:r>
        <w:rPr>
          <w:rFonts w:ascii="Calibri" w:hAnsi="Calibri"/>
          <w:sz w:val="24"/>
          <w:szCs w:val="24"/>
        </w:rPr>
        <w:t xml:space="preserve">working remotely all employees must ensure that they remain compliant with </w:t>
      </w:r>
      <w:r w:rsidR="006260B2">
        <w:rPr>
          <w:rFonts w:ascii="Calibri" w:hAnsi="Calibri"/>
          <w:sz w:val="24"/>
          <w:szCs w:val="24"/>
        </w:rPr>
        <w:t>General Data Protection Regulations (GDPR). [</w:t>
      </w:r>
      <w:r w:rsidR="00E93B27">
        <w:rPr>
          <w:rFonts w:ascii="Calibri" w:hAnsi="Calibri"/>
          <w:sz w:val="24"/>
          <w:szCs w:val="24"/>
        </w:rPr>
        <w:t>COMPANY NAME</w:t>
      </w:r>
      <w:r w:rsidR="006260B2">
        <w:rPr>
          <w:rFonts w:ascii="Calibri" w:hAnsi="Calibri"/>
          <w:sz w:val="24"/>
          <w:szCs w:val="24"/>
        </w:rPr>
        <w:t>] requires employees working remotely to ensure the following:</w:t>
      </w:r>
    </w:p>
    <w:p w14:paraId="79D452F2" w14:textId="62B80446" w:rsidR="006260B2" w:rsidRP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sidRPr="006260B2">
        <w:rPr>
          <w:rFonts w:ascii="Calibri" w:eastAsiaTheme="minorEastAsia" w:hAnsi="Calibri" w:cstheme="minorBidi"/>
          <w:sz w:val="24"/>
          <w:szCs w:val="24"/>
          <w:lang w:val="en-IE" w:eastAsia="en-IE"/>
        </w:rPr>
        <w:t>No work is to be</w:t>
      </w:r>
      <w:r w:rsidR="00AC6848">
        <w:rPr>
          <w:rFonts w:ascii="Calibri" w:eastAsiaTheme="minorEastAsia" w:hAnsi="Calibri" w:cstheme="minorBidi"/>
          <w:sz w:val="24"/>
          <w:szCs w:val="24"/>
          <w:lang w:val="en-IE" w:eastAsia="en-IE"/>
        </w:rPr>
        <w:t xml:space="preserve"> saved</w:t>
      </w:r>
      <w:r w:rsidRPr="006260B2">
        <w:rPr>
          <w:rFonts w:ascii="Calibri" w:eastAsiaTheme="minorEastAsia" w:hAnsi="Calibri" w:cstheme="minorBidi"/>
          <w:sz w:val="24"/>
          <w:szCs w:val="24"/>
          <w:lang w:val="en-IE" w:eastAsia="en-IE"/>
        </w:rPr>
        <w:t xml:space="preserve"> to</w:t>
      </w:r>
      <w:r>
        <w:rPr>
          <w:rFonts w:ascii="Calibri" w:eastAsiaTheme="minorEastAsia" w:hAnsi="Calibri" w:cstheme="minorBidi"/>
          <w:sz w:val="24"/>
          <w:szCs w:val="24"/>
          <w:lang w:val="en-IE" w:eastAsia="en-IE"/>
        </w:rPr>
        <w:t xml:space="preserve"> </w:t>
      </w:r>
      <w:r w:rsidRPr="006260B2">
        <w:rPr>
          <w:rFonts w:ascii="Calibri" w:eastAsiaTheme="minorEastAsia" w:hAnsi="Calibri" w:cstheme="minorBidi"/>
          <w:sz w:val="24"/>
          <w:szCs w:val="24"/>
          <w:lang w:val="en-IE" w:eastAsia="en-IE"/>
        </w:rPr>
        <w:t xml:space="preserve">the hard-drive of any </w:t>
      </w:r>
      <w:r w:rsidRPr="006260B2">
        <w:rPr>
          <w:rFonts w:ascii="Calibri" w:eastAsiaTheme="minorEastAsia" w:hAnsi="Calibri" w:cstheme="minorBidi"/>
          <w:sz w:val="24"/>
          <w:szCs w:val="24"/>
          <w:lang w:val="en-IE" w:eastAsia="en-IE"/>
        </w:rPr>
        <w:t>device</w:t>
      </w:r>
      <w:r>
        <w:rPr>
          <w:rFonts w:ascii="Calibri" w:eastAsiaTheme="minorEastAsia" w:hAnsi="Calibri" w:cstheme="minorBidi"/>
          <w:sz w:val="24"/>
          <w:szCs w:val="24"/>
          <w:lang w:val="en-IE" w:eastAsia="en-IE"/>
        </w:rPr>
        <w:t xml:space="preserve">, secure remote access has been provided to save work to shared drives. </w:t>
      </w:r>
    </w:p>
    <w:p w14:paraId="617F1250" w14:textId="3617F529" w:rsidR="006260B2" w:rsidRP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sidRPr="006260B2">
        <w:rPr>
          <w:rFonts w:ascii="Calibri" w:eastAsiaTheme="minorEastAsia" w:hAnsi="Calibri" w:cstheme="minorBidi"/>
          <w:sz w:val="24"/>
          <w:szCs w:val="24"/>
          <w:lang w:val="en-IE" w:eastAsia="en-IE"/>
        </w:rPr>
        <w:t>No work is to be done on any</w:t>
      </w:r>
      <w:r>
        <w:rPr>
          <w:rFonts w:ascii="Calibri" w:eastAsiaTheme="minorEastAsia" w:hAnsi="Calibri" w:cstheme="minorBidi"/>
          <w:sz w:val="24"/>
          <w:szCs w:val="24"/>
          <w:lang w:val="en-IE" w:eastAsia="en-IE"/>
        </w:rPr>
        <w:t xml:space="preserve"> personal</w:t>
      </w:r>
      <w:r w:rsidRPr="006260B2">
        <w:rPr>
          <w:rFonts w:ascii="Calibri" w:eastAsiaTheme="minorEastAsia" w:hAnsi="Calibri" w:cstheme="minorBidi"/>
          <w:sz w:val="24"/>
          <w:szCs w:val="24"/>
          <w:lang w:val="en-IE" w:eastAsia="en-IE"/>
        </w:rPr>
        <w:t xml:space="preserve"> device while any other application (e.g. social media, games, websites, banking) is open.</w:t>
      </w:r>
    </w:p>
    <w:p w14:paraId="6DCED22D" w14:textId="1BE00F83" w:rsidR="006260B2" w:rsidRP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sidRPr="006260B2">
        <w:rPr>
          <w:rFonts w:ascii="Calibri" w:eastAsiaTheme="minorEastAsia" w:hAnsi="Calibri" w:cstheme="minorBidi"/>
          <w:sz w:val="24"/>
          <w:szCs w:val="24"/>
          <w:lang w:val="en-IE" w:eastAsia="en-IE"/>
        </w:rPr>
        <w:t xml:space="preserve">Work must not be left unattended or on ‘stand-by.’ If taking a break, save and close </w:t>
      </w:r>
      <w:r w:rsidRPr="006260B2">
        <w:rPr>
          <w:rFonts w:ascii="Calibri" w:eastAsiaTheme="minorEastAsia" w:hAnsi="Calibri" w:cstheme="minorBidi"/>
          <w:sz w:val="24"/>
          <w:szCs w:val="24"/>
          <w:lang w:val="en-IE" w:eastAsia="en-IE"/>
        </w:rPr>
        <w:lastRenderedPageBreak/>
        <w:t>work.</w:t>
      </w:r>
    </w:p>
    <w:p w14:paraId="3261E76F" w14:textId="2A69F911" w:rsid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sidRPr="006260B2">
        <w:rPr>
          <w:rFonts w:ascii="Calibri" w:eastAsiaTheme="minorEastAsia" w:hAnsi="Calibri" w:cstheme="minorBidi"/>
          <w:sz w:val="24"/>
          <w:szCs w:val="24"/>
          <w:lang w:val="en-IE" w:eastAsia="en-IE"/>
        </w:rPr>
        <w:t>Do not use your password for any personal applications or media.</w:t>
      </w:r>
    </w:p>
    <w:p w14:paraId="3E84CCDB" w14:textId="6261DA19" w:rsid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Pr>
          <w:rFonts w:ascii="Calibri" w:eastAsiaTheme="minorEastAsia" w:hAnsi="Calibri" w:cstheme="minorBidi"/>
          <w:sz w:val="24"/>
          <w:szCs w:val="24"/>
          <w:lang w:val="en-IE" w:eastAsia="en-IE"/>
        </w:rPr>
        <w:t xml:space="preserve">All devices used for work must be password protected, and locked or turned off when not in use. </w:t>
      </w:r>
    </w:p>
    <w:p w14:paraId="5EF8CE5E" w14:textId="389BE133" w:rsid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Pr>
          <w:rFonts w:ascii="Calibri" w:eastAsiaTheme="minorEastAsia" w:hAnsi="Calibri" w:cstheme="minorBidi"/>
          <w:sz w:val="24"/>
          <w:szCs w:val="24"/>
          <w:lang w:val="en-IE" w:eastAsia="en-IE"/>
        </w:rPr>
        <w:t xml:space="preserve">Do not work with confidential information while on unsecured or public Wi-Fi. </w:t>
      </w:r>
    </w:p>
    <w:p w14:paraId="31BC237D" w14:textId="22BC0A5E" w:rsid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Pr>
          <w:rFonts w:ascii="Calibri" w:eastAsiaTheme="minorEastAsia" w:hAnsi="Calibri" w:cstheme="minorBidi"/>
          <w:sz w:val="24"/>
          <w:szCs w:val="24"/>
          <w:lang w:val="en-IE" w:eastAsia="en-IE"/>
        </w:rPr>
        <w:t xml:space="preserve">Ensure that any printed confidential information is securely stored or correctly </w:t>
      </w:r>
      <w:r w:rsidR="00AC6848">
        <w:rPr>
          <w:rFonts w:ascii="Calibri" w:eastAsiaTheme="minorEastAsia" w:hAnsi="Calibri" w:cstheme="minorBidi"/>
          <w:sz w:val="24"/>
          <w:szCs w:val="24"/>
          <w:lang w:val="en-IE" w:eastAsia="en-IE"/>
        </w:rPr>
        <w:t xml:space="preserve">and confidentially </w:t>
      </w:r>
      <w:r>
        <w:rPr>
          <w:rFonts w:ascii="Calibri" w:eastAsiaTheme="minorEastAsia" w:hAnsi="Calibri" w:cstheme="minorBidi"/>
          <w:sz w:val="24"/>
          <w:szCs w:val="24"/>
          <w:lang w:val="en-IE" w:eastAsia="en-IE"/>
        </w:rPr>
        <w:t>disposed of.</w:t>
      </w:r>
    </w:p>
    <w:p w14:paraId="4AA259E6" w14:textId="22E6869A" w:rsidR="006260B2" w:rsidRDefault="006260B2" w:rsidP="006260B2">
      <w:pPr>
        <w:pStyle w:val="TableParagraph"/>
        <w:numPr>
          <w:ilvl w:val="0"/>
          <w:numId w:val="17"/>
        </w:numPr>
        <w:tabs>
          <w:tab w:val="left" w:pos="285"/>
        </w:tabs>
        <w:ind w:right="159"/>
        <w:rPr>
          <w:rFonts w:ascii="Calibri" w:eastAsiaTheme="minorEastAsia" w:hAnsi="Calibri" w:cstheme="minorBidi"/>
          <w:sz w:val="24"/>
          <w:szCs w:val="24"/>
          <w:lang w:val="en-IE" w:eastAsia="en-IE"/>
        </w:rPr>
      </w:pPr>
      <w:r>
        <w:rPr>
          <w:rFonts w:ascii="Calibri" w:eastAsiaTheme="minorEastAsia" w:hAnsi="Calibri" w:cstheme="minorBidi"/>
          <w:sz w:val="24"/>
          <w:szCs w:val="24"/>
          <w:lang w:val="en-IE" w:eastAsia="en-IE"/>
        </w:rPr>
        <w:t xml:space="preserve">Do not leave any confidential information in printed or electronic form unattended at any time. If you have printed information please ensure your workspace has lockable storage and only you have access. </w:t>
      </w:r>
    </w:p>
    <w:p w14:paraId="00C67C3E" w14:textId="59991623" w:rsidR="00AC6848" w:rsidRDefault="00AC6848" w:rsidP="00AC6848">
      <w:pPr>
        <w:pStyle w:val="TableParagraph"/>
        <w:tabs>
          <w:tab w:val="left" w:pos="285"/>
        </w:tabs>
        <w:ind w:right="159"/>
        <w:rPr>
          <w:rFonts w:ascii="Calibri" w:eastAsiaTheme="minorEastAsia" w:hAnsi="Calibri" w:cstheme="minorBidi"/>
          <w:sz w:val="24"/>
          <w:szCs w:val="24"/>
          <w:lang w:val="en-IE" w:eastAsia="en-IE"/>
        </w:rPr>
      </w:pPr>
    </w:p>
    <w:p w14:paraId="60F31EB8" w14:textId="3FFBCB63" w:rsidR="00AC6848" w:rsidRPr="006260B2" w:rsidRDefault="00AC6848" w:rsidP="00AC6848">
      <w:pPr>
        <w:pStyle w:val="TableParagraph"/>
        <w:tabs>
          <w:tab w:val="left" w:pos="285"/>
        </w:tabs>
        <w:ind w:right="159"/>
        <w:rPr>
          <w:rFonts w:ascii="Calibri" w:eastAsiaTheme="minorEastAsia" w:hAnsi="Calibri" w:cstheme="minorBidi"/>
          <w:sz w:val="24"/>
          <w:szCs w:val="24"/>
          <w:lang w:val="en-IE" w:eastAsia="en-IE"/>
        </w:rPr>
      </w:pPr>
      <w:r>
        <w:rPr>
          <w:rFonts w:ascii="Calibri" w:eastAsiaTheme="minorEastAsia" w:hAnsi="Calibri" w:cstheme="minorBidi"/>
          <w:sz w:val="24"/>
          <w:szCs w:val="24"/>
          <w:lang w:val="en-IE" w:eastAsia="en-IE"/>
        </w:rPr>
        <w:t xml:space="preserve">Please refer to [COMPANY NAME]’s data protection policy for further guidance on correct procedure when dealing with confidential information. </w:t>
      </w:r>
      <w:bookmarkStart w:id="0" w:name="_GoBack"/>
      <w:bookmarkEnd w:id="0"/>
    </w:p>
    <w:p w14:paraId="18185DD4" w14:textId="77777777" w:rsidR="006260B2" w:rsidRPr="00060217" w:rsidRDefault="006260B2" w:rsidP="00060217">
      <w:pPr>
        <w:spacing w:after="0" w:line="240" w:lineRule="auto"/>
        <w:rPr>
          <w:rFonts w:ascii="Calibri" w:hAnsi="Calibri"/>
          <w:sz w:val="24"/>
          <w:szCs w:val="24"/>
        </w:rPr>
      </w:pPr>
    </w:p>
    <w:p w14:paraId="6FAF96B0" w14:textId="437ADAC0" w:rsidR="00010C48" w:rsidRDefault="00010C48" w:rsidP="00010C48">
      <w:pPr>
        <w:spacing w:after="0" w:line="240" w:lineRule="auto"/>
        <w:rPr>
          <w:rFonts w:ascii="Calibri" w:hAnsi="Calibri"/>
          <w:sz w:val="24"/>
          <w:szCs w:val="24"/>
        </w:rPr>
      </w:pPr>
    </w:p>
    <w:p w14:paraId="78D39B96" w14:textId="4F1B4362" w:rsidR="00010C48" w:rsidRDefault="00010C48" w:rsidP="00010C48">
      <w:pPr>
        <w:spacing w:after="0" w:line="240" w:lineRule="auto"/>
        <w:rPr>
          <w:rFonts w:ascii="Calibri" w:hAnsi="Calibri"/>
          <w:b/>
          <w:sz w:val="28"/>
          <w:szCs w:val="24"/>
          <w:u w:val="single"/>
        </w:rPr>
      </w:pPr>
      <w:r w:rsidRPr="00010C48">
        <w:rPr>
          <w:rFonts w:ascii="Calibri" w:hAnsi="Calibri"/>
          <w:b/>
          <w:sz w:val="28"/>
          <w:szCs w:val="24"/>
          <w:u w:val="single"/>
        </w:rPr>
        <w:t>Compliance with Policies</w:t>
      </w:r>
    </w:p>
    <w:p w14:paraId="63F4E8FB" w14:textId="77777777" w:rsidR="006260B2" w:rsidRPr="00010C48" w:rsidRDefault="006260B2" w:rsidP="00010C48">
      <w:pPr>
        <w:spacing w:after="0" w:line="240" w:lineRule="auto"/>
        <w:rPr>
          <w:rFonts w:ascii="Calibri" w:hAnsi="Calibri"/>
          <w:b/>
          <w:sz w:val="28"/>
          <w:szCs w:val="24"/>
          <w:u w:val="single"/>
        </w:rPr>
      </w:pPr>
    </w:p>
    <w:p w14:paraId="6904D528" w14:textId="77777777" w:rsidR="00010C48" w:rsidRPr="00010C48" w:rsidRDefault="00010C48" w:rsidP="00010C48">
      <w:pPr>
        <w:spacing w:after="0" w:line="240" w:lineRule="auto"/>
        <w:rPr>
          <w:rFonts w:ascii="Calibri" w:hAnsi="Calibri"/>
          <w:sz w:val="24"/>
          <w:szCs w:val="24"/>
        </w:rPr>
      </w:pPr>
      <w:r w:rsidRPr="00010C48">
        <w:rPr>
          <w:rFonts w:ascii="Calibri" w:hAnsi="Calibri"/>
          <w:sz w:val="24"/>
          <w:szCs w:val="24"/>
        </w:rPr>
        <w:t>Our remote employees must follow our company’s policies like their office-based colleagues. Examples of policies that all employees should abide by are:</w:t>
      </w:r>
    </w:p>
    <w:p w14:paraId="79724F8C" w14:textId="0A0359D3"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Attendance</w:t>
      </w:r>
    </w:p>
    <w:p w14:paraId="31629CE8" w14:textId="42200712"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Social Media</w:t>
      </w:r>
    </w:p>
    <w:p w14:paraId="2F2A2B40" w14:textId="69ACED14"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Confidentiality</w:t>
      </w:r>
    </w:p>
    <w:p w14:paraId="7FCA0E36" w14:textId="45E75B0B"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Data Protection</w:t>
      </w:r>
    </w:p>
    <w:p w14:paraId="05903744" w14:textId="4277ED0E"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Employee Code of Conduct</w:t>
      </w:r>
    </w:p>
    <w:p w14:paraId="1EF0D332" w14:textId="35EB603D"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Bullying &amp; Harassment</w:t>
      </w:r>
    </w:p>
    <w:p w14:paraId="36358EDA" w14:textId="48585B4B" w:rsidR="00010C48" w:rsidRP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Dress Code</w:t>
      </w:r>
    </w:p>
    <w:p w14:paraId="3FB61424" w14:textId="32014E91" w:rsidR="00010C48" w:rsidRDefault="00010C48" w:rsidP="00010C48">
      <w:pPr>
        <w:pStyle w:val="ListParagraph"/>
        <w:numPr>
          <w:ilvl w:val="0"/>
          <w:numId w:val="15"/>
        </w:numPr>
        <w:spacing w:after="0" w:line="240" w:lineRule="auto"/>
        <w:rPr>
          <w:rFonts w:ascii="Calibri" w:hAnsi="Calibri"/>
          <w:sz w:val="24"/>
          <w:szCs w:val="24"/>
        </w:rPr>
      </w:pPr>
      <w:r>
        <w:rPr>
          <w:rFonts w:ascii="Calibri" w:hAnsi="Calibri"/>
          <w:sz w:val="24"/>
          <w:szCs w:val="24"/>
        </w:rPr>
        <w:t>Compensation and Benefits</w:t>
      </w:r>
    </w:p>
    <w:p w14:paraId="772FE9B0" w14:textId="1E05596A" w:rsidR="00D74AC0" w:rsidRDefault="00D74AC0" w:rsidP="00010C48">
      <w:pPr>
        <w:pStyle w:val="ListParagraph"/>
        <w:numPr>
          <w:ilvl w:val="0"/>
          <w:numId w:val="15"/>
        </w:numPr>
        <w:spacing w:after="0" w:line="240" w:lineRule="auto"/>
        <w:rPr>
          <w:rFonts w:ascii="Calibri" w:hAnsi="Calibri"/>
          <w:sz w:val="24"/>
          <w:szCs w:val="24"/>
        </w:rPr>
      </w:pPr>
      <w:r>
        <w:rPr>
          <w:rFonts w:ascii="Calibri" w:hAnsi="Calibri"/>
          <w:sz w:val="24"/>
          <w:szCs w:val="24"/>
        </w:rPr>
        <w:t>Data Protection</w:t>
      </w:r>
    </w:p>
    <w:p w14:paraId="4E43ED15" w14:textId="77777777" w:rsidR="00D74AC0" w:rsidRPr="00010C48" w:rsidRDefault="00D74AC0" w:rsidP="00D74AC0">
      <w:pPr>
        <w:pStyle w:val="ListParagraph"/>
        <w:spacing w:after="0" w:line="240" w:lineRule="auto"/>
        <w:rPr>
          <w:rFonts w:ascii="Calibri" w:hAnsi="Calibri"/>
          <w:sz w:val="24"/>
          <w:szCs w:val="24"/>
        </w:rPr>
      </w:pPr>
    </w:p>
    <w:p w14:paraId="472F85D7" w14:textId="27D59E48" w:rsidR="00010C48" w:rsidRDefault="00E93B27" w:rsidP="00D74AC0">
      <w:pPr>
        <w:spacing w:after="0" w:line="240" w:lineRule="auto"/>
        <w:rPr>
          <w:rFonts w:ascii="Calibri" w:hAnsi="Calibri"/>
          <w:sz w:val="24"/>
          <w:szCs w:val="24"/>
        </w:rPr>
      </w:pPr>
      <w:r>
        <w:rPr>
          <w:rFonts w:ascii="Calibri" w:hAnsi="Calibri"/>
          <w:sz w:val="24"/>
          <w:szCs w:val="24"/>
        </w:rPr>
        <w:t xml:space="preserve">This list is not exhaustive, and all policies and procedures in place must continue to be observed while working remotely. </w:t>
      </w:r>
      <w:r w:rsidR="00D74AC0">
        <w:rPr>
          <w:rFonts w:ascii="Calibri" w:hAnsi="Calibri"/>
          <w:sz w:val="24"/>
          <w:szCs w:val="24"/>
        </w:rPr>
        <w:t>Annual salary and any other benefits are</w:t>
      </w:r>
      <w:r w:rsidR="00010C48" w:rsidRPr="00D74AC0">
        <w:rPr>
          <w:rFonts w:ascii="Calibri" w:hAnsi="Calibri"/>
          <w:sz w:val="24"/>
          <w:szCs w:val="24"/>
        </w:rPr>
        <w:t xml:space="preserve"> determined by job role. </w:t>
      </w:r>
      <w:r w:rsidR="00D74AC0">
        <w:rPr>
          <w:rFonts w:ascii="Calibri" w:hAnsi="Calibri"/>
          <w:sz w:val="24"/>
          <w:szCs w:val="24"/>
        </w:rPr>
        <w:t xml:space="preserve">Any prior agreements </w:t>
      </w:r>
      <w:r w:rsidR="00010C48" w:rsidRPr="00D74AC0">
        <w:rPr>
          <w:rFonts w:ascii="Calibri" w:hAnsi="Calibri"/>
          <w:sz w:val="24"/>
          <w:szCs w:val="24"/>
        </w:rPr>
        <w:t>are not altered by a remote working agreement.</w:t>
      </w:r>
    </w:p>
    <w:p w14:paraId="5759B953" w14:textId="77777777" w:rsidR="00D74AC0" w:rsidRPr="00D74AC0" w:rsidRDefault="00D74AC0" w:rsidP="00D74AC0">
      <w:pPr>
        <w:spacing w:after="0" w:line="240" w:lineRule="auto"/>
        <w:rPr>
          <w:rFonts w:ascii="Calibri" w:hAnsi="Calibri"/>
          <w:sz w:val="24"/>
          <w:szCs w:val="24"/>
        </w:rPr>
      </w:pPr>
    </w:p>
    <w:p w14:paraId="052E5E01" w14:textId="459AD1FB" w:rsidR="00010C48" w:rsidRDefault="00010C48" w:rsidP="00010C48">
      <w:pPr>
        <w:pStyle w:val="Heading3"/>
        <w:shd w:val="clear" w:color="auto" w:fill="FFFFFF"/>
        <w:spacing w:before="0"/>
        <w:rPr>
          <w:rFonts w:ascii="Calibri" w:eastAsiaTheme="minorEastAsia" w:hAnsi="Calibri" w:cstheme="minorBidi"/>
          <w:b/>
          <w:color w:val="auto"/>
          <w:sz w:val="28"/>
          <w:u w:val="single"/>
        </w:rPr>
      </w:pPr>
      <w:r w:rsidRPr="00D74AC0">
        <w:rPr>
          <w:rFonts w:ascii="Calibri" w:eastAsiaTheme="minorEastAsia" w:hAnsi="Calibri" w:cstheme="minorBidi"/>
          <w:b/>
          <w:color w:val="auto"/>
          <w:sz w:val="28"/>
          <w:u w:val="single"/>
        </w:rPr>
        <w:t>Equipment</w:t>
      </w:r>
    </w:p>
    <w:p w14:paraId="5F765A21" w14:textId="77777777" w:rsidR="006260B2" w:rsidRPr="006260B2" w:rsidRDefault="006260B2" w:rsidP="006260B2"/>
    <w:p w14:paraId="03391021" w14:textId="77777777" w:rsidR="00D74AC0" w:rsidRDefault="00D74AC0" w:rsidP="00D74AC0">
      <w:pPr>
        <w:pStyle w:val="NormalWeb"/>
        <w:shd w:val="clear" w:color="auto" w:fill="FFFFFF"/>
        <w:spacing w:before="0" w:beforeAutospacing="0" w:after="480" w:afterAutospacing="0"/>
        <w:rPr>
          <w:rFonts w:ascii="Calibri" w:eastAsiaTheme="minorEastAsia" w:hAnsi="Calibri" w:cstheme="minorBidi"/>
        </w:rPr>
      </w:pPr>
      <w:r>
        <w:rPr>
          <w:rFonts w:ascii="Calibri" w:eastAsiaTheme="minorEastAsia" w:hAnsi="Calibri" w:cstheme="minorBidi"/>
        </w:rPr>
        <w:t>[COMPANY NAME]</w:t>
      </w:r>
      <w:r w:rsidR="00010C48" w:rsidRPr="00D74AC0">
        <w:rPr>
          <w:rFonts w:ascii="Calibri" w:eastAsiaTheme="minorEastAsia" w:hAnsi="Calibri" w:cstheme="minorBidi"/>
        </w:rPr>
        <w:t xml:space="preserve"> will provide our remote employees with equipment that is essential to their job duties, like laptops, headsets and cell phones (when applicable.) We will install VPN and company-required software when employees receive their equipment. We will not provide secondary equipment (e.g. printers and screens.)</w:t>
      </w:r>
      <w:r>
        <w:rPr>
          <w:rFonts w:ascii="Calibri" w:eastAsiaTheme="minorEastAsia" w:hAnsi="Calibri" w:cstheme="minorBidi"/>
        </w:rPr>
        <w:br/>
      </w:r>
      <w:r>
        <w:rPr>
          <w:rFonts w:ascii="Calibri" w:eastAsiaTheme="minorEastAsia" w:hAnsi="Calibri" w:cstheme="minorBidi"/>
        </w:rPr>
        <w:br/>
      </w:r>
      <w:r w:rsidR="00010C48" w:rsidRPr="00D74AC0">
        <w:rPr>
          <w:rFonts w:ascii="Calibri" w:eastAsiaTheme="minorEastAsia" w:hAnsi="Calibri" w:cstheme="minorBidi"/>
        </w:rPr>
        <w:t>Equipment that we provide is company property. Employees must keep it safe and avoid any misuse. Specifically, employees must:</w:t>
      </w:r>
    </w:p>
    <w:p w14:paraId="2DEB6297" w14:textId="77777777" w:rsidR="00D74AC0" w:rsidRPr="00D74AC0" w:rsidRDefault="00010C48" w:rsidP="00D74AC0">
      <w:pPr>
        <w:pStyle w:val="ListParagraph"/>
        <w:numPr>
          <w:ilvl w:val="0"/>
          <w:numId w:val="15"/>
        </w:numPr>
        <w:spacing w:after="0" w:line="240" w:lineRule="auto"/>
        <w:rPr>
          <w:rFonts w:ascii="Calibri" w:hAnsi="Calibri"/>
          <w:sz w:val="24"/>
          <w:szCs w:val="24"/>
        </w:rPr>
      </w:pPr>
      <w:r w:rsidRPr="00D74AC0">
        <w:rPr>
          <w:rFonts w:ascii="Calibri" w:hAnsi="Calibri"/>
          <w:sz w:val="24"/>
          <w:szCs w:val="24"/>
        </w:rPr>
        <w:lastRenderedPageBreak/>
        <w:t>Keep their equipment password protected.</w:t>
      </w:r>
    </w:p>
    <w:p w14:paraId="40ACC3E7" w14:textId="77777777" w:rsidR="00D74AC0" w:rsidRPr="00D74AC0" w:rsidRDefault="00010C48" w:rsidP="00D74AC0">
      <w:pPr>
        <w:pStyle w:val="ListParagraph"/>
        <w:numPr>
          <w:ilvl w:val="0"/>
          <w:numId w:val="15"/>
        </w:numPr>
        <w:spacing w:after="0" w:line="240" w:lineRule="auto"/>
        <w:rPr>
          <w:rFonts w:ascii="Calibri" w:hAnsi="Calibri"/>
          <w:sz w:val="24"/>
          <w:szCs w:val="24"/>
        </w:rPr>
      </w:pPr>
      <w:r w:rsidRPr="00D74AC0">
        <w:rPr>
          <w:rFonts w:ascii="Calibri" w:hAnsi="Calibri"/>
          <w:sz w:val="24"/>
          <w:szCs w:val="24"/>
        </w:rPr>
        <w:t>Store equipment in a safe and clean space when not in use</w:t>
      </w:r>
      <w:r w:rsidR="00D74AC0" w:rsidRPr="00D74AC0">
        <w:rPr>
          <w:rFonts w:ascii="Calibri" w:hAnsi="Calibri"/>
          <w:sz w:val="24"/>
          <w:szCs w:val="24"/>
        </w:rPr>
        <w:t>.</w:t>
      </w:r>
    </w:p>
    <w:p w14:paraId="54B450B3" w14:textId="77777777" w:rsidR="00D74AC0" w:rsidRPr="00D74AC0" w:rsidRDefault="00010C48" w:rsidP="00D74AC0">
      <w:pPr>
        <w:pStyle w:val="ListParagraph"/>
        <w:numPr>
          <w:ilvl w:val="0"/>
          <w:numId w:val="15"/>
        </w:numPr>
        <w:spacing w:after="0" w:line="240" w:lineRule="auto"/>
        <w:rPr>
          <w:rFonts w:ascii="Calibri" w:hAnsi="Calibri"/>
          <w:sz w:val="24"/>
          <w:szCs w:val="24"/>
        </w:rPr>
      </w:pPr>
      <w:r w:rsidRPr="00D74AC0">
        <w:rPr>
          <w:rFonts w:ascii="Calibri" w:hAnsi="Calibri"/>
          <w:sz w:val="24"/>
          <w:szCs w:val="24"/>
        </w:rPr>
        <w:t>Follow all data encryption, protection standards and settings.</w:t>
      </w:r>
    </w:p>
    <w:p w14:paraId="621FC7AF" w14:textId="126C3879" w:rsidR="00010C48" w:rsidRDefault="00010C48" w:rsidP="00D74AC0">
      <w:pPr>
        <w:pStyle w:val="ListParagraph"/>
        <w:numPr>
          <w:ilvl w:val="0"/>
          <w:numId w:val="15"/>
        </w:numPr>
        <w:spacing w:after="0" w:line="240" w:lineRule="auto"/>
        <w:rPr>
          <w:rFonts w:ascii="Calibri" w:hAnsi="Calibri"/>
          <w:sz w:val="24"/>
          <w:szCs w:val="24"/>
        </w:rPr>
      </w:pPr>
      <w:r w:rsidRPr="00D74AC0">
        <w:rPr>
          <w:rFonts w:ascii="Calibri" w:hAnsi="Calibri"/>
          <w:sz w:val="24"/>
          <w:szCs w:val="24"/>
        </w:rPr>
        <w:t>Refrain from downloading suspicious, unauthorized or illegal software.</w:t>
      </w:r>
    </w:p>
    <w:p w14:paraId="5CBF29C3" w14:textId="77777777" w:rsidR="00D74AC0" w:rsidRPr="00D74AC0" w:rsidRDefault="00D74AC0" w:rsidP="00D74AC0">
      <w:pPr>
        <w:pStyle w:val="ListParagraph"/>
        <w:spacing w:after="0" w:line="240" w:lineRule="auto"/>
        <w:rPr>
          <w:rFonts w:ascii="Calibri" w:hAnsi="Calibri"/>
          <w:sz w:val="24"/>
          <w:szCs w:val="24"/>
        </w:rPr>
      </w:pPr>
    </w:p>
    <w:p w14:paraId="26EBF1E3" w14:textId="5C40837E" w:rsidR="00CE4DDD" w:rsidRDefault="00D74AC0" w:rsidP="00D74AC0">
      <w:pPr>
        <w:pStyle w:val="NormalWeb73"/>
        <w:shd w:val="clear" w:color="auto" w:fill="FFFFFF"/>
        <w:rPr>
          <w:rFonts w:asciiTheme="minorHAnsi" w:hAnsiTheme="minorHAnsi" w:cs="Arial"/>
          <w:b/>
          <w:sz w:val="28"/>
          <w:szCs w:val="24"/>
          <w:u w:val="single"/>
        </w:rPr>
      </w:pPr>
      <w:r>
        <w:rPr>
          <w:rFonts w:asciiTheme="minorHAnsi" w:hAnsiTheme="minorHAnsi" w:cs="Arial"/>
          <w:b/>
          <w:sz w:val="28"/>
          <w:szCs w:val="24"/>
          <w:u w:val="single"/>
        </w:rPr>
        <w:t>P</w:t>
      </w:r>
      <w:r w:rsidR="00CE4DDD" w:rsidRPr="00CE4DDD">
        <w:rPr>
          <w:rFonts w:asciiTheme="minorHAnsi" w:hAnsiTheme="minorHAnsi" w:cs="Arial"/>
          <w:b/>
          <w:sz w:val="28"/>
          <w:szCs w:val="24"/>
          <w:u w:val="single"/>
        </w:rPr>
        <w:t>olicy Review:</w:t>
      </w:r>
    </w:p>
    <w:p w14:paraId="44AB6A8E" w14:textId="77777777" w:rsidR="00CE4DDD" w:rsidRPr="00CE4DDD" w:rsidRDefault="00CE4DDD" w:rsidP="00D74AC0">
      <w:pPr>
        <w:pStyle w:val="NormalWeb73"/>
        <w:shd w:val="clear" w:color="auto" w:fill="FFFFFF"/>
        <w:rPr>
          <w:rFonts w:asciiTheme="minorHAnsi" w:hAnsiTheme="minorHAnsi" w:cs="Arial"/>
          <w:sz w:val="24"/>
          <w:szCs w:val="24"/>
        </w:rPr>
      </w:pPr>
      <w:r w:rsidRPr="00CE4DDD">
        <w:rPr>
          <w:rFonts w:asciiTheme="minorHAnsi" w:hAnsiTheme="minorHAnsi" w:cs="Arial"/>
          <w:sz w:val="24"/>
          <w:szCs w:val="24"/>
        </w:rPr>
        <w:t xml:space="preserve">This policy will be reviewed on an annual basis. </w:t>
      </w:r>
    </w:p>
    <w:p w14:paraId="7F23A24C" w14:textId="77777777" w:rsidR="00CE4DDD" w:rsidRPr="001725B4" w:rsidRDefault="00CE4DDD" w:rsidP="001725B4">
      <w:pPr>
        <w:pStyle w:val="NormalWeb73"/>
        <w:shd w:val="clear" w:color="auto" w:fill="FFFFFF"/>
        <w:ind w:left="180"/>
        <w:rPr>
          <w:rFonts w:asciiTheme="minorHAnsi" w:hAnsiTheme="minorHAnsi" w:cs="Arial"/>
          <w:sz w:val="24"/>
          <w:szCs w:val="24"/>
        </w:rPr>
      </w:pPr>
    </w:p>
    <w:p w14:paraId="46EDC18F" w14:textId="77777777" w:rsidR="00CF66A6" w:rsidRPr="00CF66A6" w:rsidRDefault="00CF66A6" w:rsidP="00144923">
      <w:pPr>
        <w:pStyle w:val="NoSpacing"/>
        <w:jc w:val="both"/>
      </w:pPr>
    </w:p>
    <w:sectPr w:rsidR="00CF66A6" w:rsidRPr="00CF66A6" w:rsidSect="002873E6">
      <w:headerReference w:type="default" r:id="rId8"/>
      <w:footerReference w:type="default" r:id="rId9"/>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2329" w14:textId="77777777" w:rsidR="00746DC7" w:rsidRDefault="00746DC7" w:rsidP="00144923">
      <w:pPr>
        <w:spacing w:after="0" w:line="240" w:lineRule="auto"/>
      </w:pPr>
      <w:r>
        <w:separator/>
      </w:r>
    </w:p>
  </w:endnote>
  <w:endnote w:type="continuationSeparator" w:id="0">
    <w:p w14:paraId="263EDD16" w14:textId="77777777" w:rsidR="00746DC7" w:rsidRDefault="00746DC7"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24AC4DA9" w14:textId="77777777" w:rsidR="00144923" w:rsidRDefault="00144923">
        <w:pPr>
          <w:pStyle w:val="Footer"/>
          <w:jc w:val="right"/>
        </w:pPr>
        <w:r>
          <w:fldChar w:fldCharType="begin"/>
        </w:r>
        <w:r>
          <w:instrText xml:space="preserve"> PAGE   \* MERGEFORMAT </w:instrText>
        </w:r>
        <w:r>
          <w:fldChar w:fldCharType="separate"/>
        </w:r>
        <w:r w:rsidR="00CE4DDD">
          <w:rPr>
            <w:noProof/>
          </w:rPr>
          <w:t>1</w:t>
        </w:r>
        <w:r>
          <w:rPr>
            <w:noProof/>
          </w:rPr>
          <w:fldChar w:fldCharType="end"/>
        </w:r>
      </w:p>
    </w:sdtContent>
  </w:sdt>
  <w:p w14:paraId="012C180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4B0C" w14:textId="77777777" w:rsidR="00746DC7" w:rsidRDefault="00746DC7" w:rsidP="00144923">
      <w:pPr>
        <w:spacing w:after="0" w:line="240" w:lineRule="auto"/>
      </w:pPr>
      <w:r>
        <w:separator/>
      </w:r>
    </w:p>
  </w:footnote>
  <w:footnote w:type="continuationSeparator" w:id="0">
    <w:p w14:paraId="67D0C219" w14:textId="77777777" w:rsidR="00746DC7" w:rsidRDefault="00746DC7"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3304" w14:textId="48D741C1" w:rsidR="00D7206B" w:rsidRDefault="00D7206B" w:rsidP="00D7206B">
    <w:r>
      <w:rPr>
        <w:noProof/>
      </w:rPr>
      <w:drawing>
        <wp:anchor distT="0" distB="0" distL="114300" distR="114300" simplePos="0" relativeHeight="251660288" behindDoc="1" locked="0" layoutInCell="1" allowOverlap="1" wp14:anchorId="2E5F87B5" wp14:editId="1203F18B">
          <wp:simplePos x="0" y="0"/>
          <wp:positionH relativeFrom="column">
            <wp:posOffset>5124450</wp:posOffset>
          </wp:positionH>
          <wp:positionV relativeFrom="paragraph">
            <wp:posOffset>7620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78F3E183" wp14:editId="6919E9FF">
              <wp:simplePos x="0" y="0"/>
              <wp:positionH relativeFrom="page">
                <wp:posOffset>0</wp:posOffset>
              </wp:positionH>
              <wp:positionV relativeFrom="paragraph">
                <wp:posOffset>6985</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9C21D70" w14:textId="77777777" w:rsidR="00D7206B" w:rsidRPr="00685029" w:rsidRDefault="00D7206B" w:rsidP="00D720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3E183" id="_x0000_t202" coordsize="21600,21600" o:spt="202" path="m,l,21600r21600,l21600,xe">
              <v:stroke joinstyle="miter"/>
              <v:path gradientshapeok="t" o:connecttype="rect"/>
            </v:shapetype>
            <v:shape id="Text Box 2" o:spid="_x0000_s1026" type="#_x0000_t202" style="position:absolute;margin-left:0;margin-top:.55pt;width:178.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" fillcolor="#c00000" strokecolor="#c00000">
              <v:textbox>
                <w:txbxContent>
                  <w:p w14:paraId="39C21D70" w14:textId="77777777" w:rsidR="00D7206B" w:rsidRPr="00685029" w:rsidRDefault="00D7206B" w:rsidP="00D7206B">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p>
  <w:p w14:paraId="27E21EC9" w14:textId="38451C3D" w:rsidR="00D7206B" w:rsidRPr="00B73F07" w:rsidRDefault="00D7206B" w:rsidP="00D7206B">
    <w:pPr>
      <w:pStyle w:val="Header"/>
      <w:tabs>
        <w:tab w:val="clear" w:pos="4513"/>
        <w:tab w:val="clear" w:pos="9026"/>
        <w:tab w:val="left" w:pos="5430"/>
      </w:tabs>
    </w:pPr>
    <w:r>
      <w:tab/>
    </w:r>
  </w:p>
  <w:p w14:paraId="28C3C1F0" w14:textId="77777777" w:rsidR="00D7206B" w:rsidRPr="00F055BC" w:rsidRDefault="00D7206B" w:rsidP="00D7206B">
    <w:pPr>
      <w:pStyle w:val="Header"/>
    </w:pPr>
  </w:p>
  <w:p w14:paraId="0D06ACC7" w14:textId="77777777" w:rsidR="00C0343F" w:rsidRPr="00C0343F" w:rsidRDefault="00C0343F" w:rsidP="00C0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92EEA"/>
    <w:multiLevelType w:val="multilevel"/>
    <w:tmpl w:val="053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5216E"/>
    <w:multiLevelType w:val="multilevel"/>
    <w:tmpl w:val="63F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D0026"/>
    <w:multiLevelType w:val="hybridMultilevel"/>
    <w:tmpl w:val="E500C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FAB"/>
    <w:multiLevelType w:val="multilevel"/>
    <w:tmpl w:val="7AF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2B263E"/>
    <w:multiLevelType w:val="hybridMultilevel"/>
    <w:tmpl w:val="9E443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837AB"/>
    <w:multiLevelType w:val="hybridMultilevel"/>
    <w:tmpl w:val="CF907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4A1935"/>
    <w:multiLevelType w:val="hybridMultilevel"/>
    <w:tmpl w:val="9516F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0"/>
  </w:num>
  <w:num w:numId="5">
    <w:abstractNumId w:val="4"/>
  </w:num>
  <w:num w:numId="6">
    <w:abstractNumId w:val="11"/>
  </w:num>
  <w:num w:numId="7">
    <w:abstractNumId w:val="14"/>
  </w:num>
  <w:num w:numId="8">
    <w:abstractNumId w:val="5"/>
  </w:num>
  <w:num w:numId="9">
    <w:abstractNumId w:val="1"/>
  </w:num>
  <w:num w:numId="10">
    <w:abstractNumId w:val="12"/>
  </w:num>
  <w:num w:numId="11">
    <w:abstractNumId w:val="8"/>
  </w:num>
  <w:num w:numId="12">
    <w:abstractNumId w:val="3"/>
  </w:num>
  <w:num w:numId="13">
    <w:abstractNumId w:val="2"/>
  </w:num>
  <w:num w:numId="14">
    <w:abstractNumId w:val="6"/>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3"/>
    <w:rsid w:val="00010C48"/>
    <w:rsid w:val="0004427B"/>
    <w:rsid w:val="00060217"/>
    <w:rsid w:val="00065876"/>
    <w:rsid w:val="000C3052"/>
    <w:rsid w:val="001021A6"/>
    <w:rsid w:val="00144923"/>
    <w:rsid w:val="001725B4"/>
    <w:rsid w:val="001A12D8"/>
    <w:rsid w:val="001B4804"/>
    <w:rsid w:val="001B7398"/>
    <w:rsid w:val="001E6E51"/>
    <w:rsid w:val="001F2324"/>
    <w:rsid w:val="001F4618"/>
    <w:rsid w:val="00251254"/>
    <w:rsid w:val="00281059"/>
    <w:rsid w:val="002873E6"/>
    <w:rsid w:val="002F6355"/>
    <w:rsid w:val="002F7B6A"/>
    <w:rsid w:val="003A303F"/>
    <w:rsid w:val="0044775F"/>
    <w:rsid w:val="00476453"/>
    <w:rsid w:val="00482508"/>
    <w:rsid w:val="004A296C"/>
    <w:rsid w:val="00517B8F"/>
    <w:rsid w:val="00527C51"/>
    <w:rsid w:val="005D003C"/>
    <w:rsid w:val="005E7AF6"/>
    <w:rsid w:val="006260B2"/>
    <w:rsid w:val="006B774E"/>
    <w:rsid w:val="006F5E2D"/>
    <w:rsid w:val="00727A12"/>
    <w:rsid w:val="00727BE7"/>
    <w:rsid w:val="00746DC7"/>
    <w:rsid w:val="007A6744"/>
    <w:rsid w:val="007D431C"/>
    <w:rsid w:val="007D4DF9"/>
    <w:rsid w:val="007E352D"/>
    <w:rsid w:val="0080580C"/>
    <w:rsid w:val="008275F7"/>
    <w:rsid w:val="00837E0E"/>
    <w:rsid w:val="008611B1"/>
    <w:rsid w:val="00893A64"/>
    <w:rsid w:val="008A01E2"/>
    <w:rsid w:val="008B764F"/>
    <w:rsid w:val="008F2887"/>
    <w:rsid w:val="0091664B"/>
    <w:rsid w:val="00924C08"/>
    <w:rsid w:val="00987A29"/>
    <w:rsid w:val="009C7406"/>
    <w:rsid w:val="00A149C3"/>
    <w:rsid w:val="00A37BB6"/>
    <w:rsid w:val="00A637AC"/>
    <w:rsid w:val="00AC6848"/>
    <w:rsid w:val="00AE67A3"/>
    <w:rsid w:val="00AE7094"/>
    <w:rsid w:val="00C0343F"/>
    <w:rsid w:val="00C50ADC"/>
    <w:rsid w:val="00CE4DDD"/>
    <w:rsid w:val="00CF252B"/>
    <w:rsid w:val="00CF66A6"/>
    <w:rsid w:val="00D53496"/>
    <w:rsid w:val="00D71A61"/>
    <w:rsid w:val="00D7206B"/>
    <w:rsid w:val="00D74AC0"/>
    <w:rsid w:val="00D825DC"/>
    <w:rsid w:val="00DC39E8"/>
    <w:rsid w:val="00DD019D"/>
    <w:rsid w:val="00DE325E"/>
    <w:rsid w:val="00DF72F6"/>
    <w:rsid w:val="00E50642"/>
    <w:rsid w:val="00E93B27"/>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0DB8"/>
  <w15:docId w15:val="{F3B6D300-9470-4244-85B8-78ABD22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6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63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customStyle="1" w:styleId="NormalWeb73">
    <w:name w:val="Normal (Web)73"/>
    <w:basedOn w:val="Normal"/>
    <w:rsid w:val="00A637AC"/>
    <w:pPr>
      <w:spacing w:before="100" w:beforeAutospacing="1" w:after="163" w:line="240" w:lineRule="auto"/>
    </w:pPr>
    <w:rPr>
      <w:rFonts w:ascii="Times New Roman" w:eastAsia="Times New Roman" w:hAnsi="Times New Roman" w:cs="Times New Roman"/>
      <w:sz w:val="19"/>
      <w:szCs w:val="19"/>
      <w:lang w:val="en-GB" w:eastAsia="en-GB"/>
    </w:rPr>
  </w:style>
  <w:style w:type="character" w:customStyle="1" w:styleId="Heading2Char">
    <w:name w:val="Heading 2 Char"/>
    <w:basedOn w:val="DefaultParagraphFont"/>
    <w:link w:val="Heading2"/>
    <w:uiPriority w:val="9"/>
    <w:semiHidden/>
    <w:rsid w:val="002F63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635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F6355"/>
    <w:rPr>
      <w:i/>
      <w:iCs/>
    </w:rPr>
  </w:style>
  <w:style w:type="character" w:styleId="Hyperlink">
    <w:name w:val="Hyperlink"/>
    <w:basedOn w:val="DefaultParagraphFont"/>
    <w:uiPriority w:val="99"/>
    <w:semiHidden/>
    <w:unhideWhenUsed/>
    <w:rsid w:val="002F6355"/>
    <w:rPr>
      <w:color w:val="0000FF"/>
      <w:u w:val="single"/>
    </w:rPr>
  </w:style>
  <w:style w:type="paragraph" w:styleId="ListParagraph">
    <w:name w:val="List Paragraph"/>
    <w:basedOn w:val="Normal"/>
    <w:uiPriority w:val="34"/>
    <w:qFormat/>
    <w:rsid w:val="00010C48"/>
    <w:pPr>
      <w:ind w:left="720"/>
      <w:contextualSpacing/>
    </w:pPr>
  </w:style>
  <w:style w:type="paragraph" w:customStyle="1" w:styleId="TableParagraph">
    <w:name w:val="Table Paragraph"/>
    <w:basedOn w:val="Normal"/>
    <w:uiPriority w:val="1"/>
    <w:qFormat/>
    <w:rsid w:val="006260B2"/>
    <w:pPr>
      <w:widowControl w:val="0"/>
      <w:autoSpaceDE w:val="0"/>
      <w:autoSpaceDN w:val="0"/>
      <w:spacing w:after="0" w:line="240" w:lineRule="auto"/>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407">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B755-F718-47E8-8F60-C5D554A8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Cait Lynch</cp:lastModifiedBy>
  <cp:revision>6</cp:revision>
  <cp:lastPrinted>2017-07-05T14:46:00Z</cp:lastPrinted>
  <dcterms:created xsi:type="dcterms:W3CDTF">2020-03-18T14:21:00Z</dcterms:created>
  <dcterms:modified xsi:type="dcterms:W3CDTF">2020-04-01T11:14:00Z</dcterms:modified>
</cp:coreProperties>
</file>