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97E3" w14:textId="5A402240" w:rsidR="00476453" w:rsidRPr="005A698B" w:rsidRDefault="00476453">
      <w:pPr>
        <w:rPr>
          <w:rFonts w:cstheme="minorHAnsi"/>
        </w:rPr>
      </w:pPr>
    </w:p>
    <w:p w14:paraId="0468B63C" w14:textId="77777777" w:rsidR="00476453" w:rsidRPr="005A698B" w:rsidRDefault="00476453">
      <w:pPr>
        <w:rPr>
          <w:rFonts w:cstheme="minorHAnsi"/>
          <w:sz w:val="40"/>
          <w:szCs w:val="40"/>
        </w:rPr>
      </w:pPr>
    </w:p>
    <w:p w14:paraId="4023DC4F" w14:textId="77777777" w:rsidR="00D356FF" w:rsidRPr="005A698B" w:rsidRDefault="00D356FF" w:rsidP="00D356FF">
      <w:pPr>
        <w:jc w:val="center"/>
        <w:rPr>
          <w:rFonts w:cstheme="minorHAnsi"/>
          <w:color w:val="FF0000"/>
          <w:sz w:val="40"/>
          <w:szCs w:val="40"/>
        </w:rPr>
      </w:pPr>
      <w:r w:rsidRPr="005A698B">
        <w:rPr>
          <w:rFonts w:cstheme="minorHAnsi"/>
          <w:color w:val="FF0000"/>
          <w:sz w:val="40"/>
          <w:szCs w:val="40"/>
        </w:rPr>
        <w:t>COMPANY NAME</w:t>
      </w:r>
    </w:p>
    <w:p w14:paraId="3AC7AB99" w14:textId="77777777" w:rsidR="00D356FF" w:rsidRPr="005A698B" w:rsidRDefault="00D356FF" w:rsidP="00D356FF">
      <w:pPr>
        <w:jc w:val="center"/>
        <w:rPr>
          <w:rFonts w:cstheme="minorHAnsi"/>
          <w:sz w:val="40"/>
          <w:szCs w:val="40"/>
        </w:rPr>
      </w:pPr>
      <w:r w:rsidRPr="005A698B">
        <w:rPr>
          <w:rFonts w:cstheme="minorHAnsi"/>
          <w:sz w:val="40"/>
          <w:szCs w:val="40"/>
        </w:rPr>
        <w:t>INDUCTION PROGRAMME FOR NEW STAFF</w:t>
      </w:r>
    </w:p>
    <w:p w14:paraId="190EF1D0" w14:textId="77777777" w:rsidR="00D356FF" w:rsidRPr="005A698B" w:rsidRDefault="00D356FF" w:rsidP="00D356FF">
      <w:pPr>
        <w:rPr>
          <w:rFonts w:cstheme="minorHAnsi"/>
        </w:rPr>
      </w:pPr>
    </w:p>
    <w:p w14:paraId="6D5F7B3F" w14:textId="3091D495" w:rsidR="00D356FF" w:rsidRPr="005A698B" w:rsidRDefault="00D356FF" w:rsidP="00D356FF">
      <w:pPr>
        <w:rPr>
          <w:rFonts w:cstheme="minorHAnsi"/>
        </w:rPr>
      </w:pPr>
      <w:r w:rsidRPr="005A698B">
        <w:rPr>
          <w:rFonts w:cstheme="minorHAnsi"/>
        </w:rPr>
        <w:t>DEPARTMENT</w:t>
      </w:r>
      <w:r w:rsidRPr="005A698B">
        <w:rPr>
          <w:rFonts w:cstheme="minorHAnsi"/>
        </w:rPr>
        <w:tab/>
      </w:r>
      <w:r w:rsidRPr="005A698B">
        <w:rPr>
          <w:rFonts w:cstheme="minorHAnsi"/>
        </w:rPr>
        <w:tab/>
      </w:r>
      <w:r w:rsidR="005A698B">
        <w:rPr>
          <w:rFonts w:cstheme="minorHAnsi"/>
        </w:rPr>
        <w:t>__________________________________</w:t>
      </w:r>
    </w:p>
    <w:p w14:paraId="67CFBA9A" w14:textId="289B08A6" w:rsidR="00D356FF" w:rsidRPr="005A698B" w:rsidRDefault="00D356FF" w:rsidP="00D356FF">
      <w:pPr>
        <w:rPr>
          <w:rFonts w:cstheme="minorHAnsi"/>
        </w:rPr>
      </w:pPr>
      <w:r w:rsidRPr="005A698B">
        <w:rPr>
          <w:rFonts w:cstheme="minorHAnsi"/>
        </w:rPr>
        <w:t>NAME OF EMPLOYEE</w:t>
      </w:r>
      <w:r w:rsidRPr="005A698B">
        <w:rPr>
          <w:rFonts w:cstheme="minorHAnsi"/>
        </w:rPr>
        <w:tab/>
      </w:r>
      <w:r w:rsidR="005A698B">
        <w:rPr>
          <w:rFonts w:cstheme="minorHAnsi"/>
        </w:rPr>
        <w:t>__________________________________</w:t>
      </w:r>
    </w:p>
    <w:p w14:paraId="75C4D1A9" w14:textId="5EB9A5FC" w:rsidR="00D356FF" w:rsidRPr="005A698B" w:rsidRDefault="00D356FF" w:rsidP="00D356FF">
      <w:pPr>
        <w:rPr>
          <w:rFonts w:cstheme="minorHAnsi"/>
        </w:rPr>
      </w:pPr>
      <w:r w:rsidRPr="005A698B">
        <w:rPr>
          <w:rFonts w:cstheme="minorHAnsi"/>
        </w:rPr>
        <w:t>JOB TITLE</w:t>
      </w:r>
      <w:r w:rsidRPr="005A698B">
        <w:rPr>
          <w:rFonts w:cstheme="minorHAnsi"/>
        </w:rPr>
        <w:tab/>
      </w:r>
      <w:r w:rsidRPr="005A698B">
        <w:rPr>
          <w:rFonts w:cstheme="minorHAnsi"/>
        </w:rPr>
        <w:tab/>
      </w:r>
      <w:r w:rsidR="005A698B">
        <w:rPr>
          <w:rFonts w:cstheme="minorHAnsi"/>
        </w:rPr>
        <w:t>__________________________________</w:t>
      </w:r>
    </w:p>
    <w:p w14:paraId="59A4E874" w14:textId="0B574702" w:rsidR="00D356FF" w:rsidRPr="005A698B" w:rsidRDefault="00D356FF" w:rsidP="00D356FF">
      <w:pPr>
        <w:rPr>
          <w:rFonts w:cstheme="minorHAnsi"/>
        </w:rPr>
      </w:pPr>
      <w:r w:rsidRPr="005A698B">
        <w:rPr>
          <w:rFonts w:cstheme="minorHAnsi"/>
        </w:rPr>
        <w:t>DATE COMMENCED</w:t>
      </w:r>
      <w:r w:rsidRPr="005A698B">
        <w:rPr>
          <w:rFonts w:cstheme="minorHAnsi"/>
        </w:rPr>
        <w:tab/>
      </w:r>
      <w:r w:rsidR="005A698B">
        <w:rPr>
          <w:rFonts w:cstheme="minorHAnsi"/>
        </w:rPr>
        <w:t>__________________________________</w:t>
      </w:r>
    </w:p>
    <w:p w14:paraId="267690A5" w14:textId="77777777" w:rsidR="00D356FF" w:rsidRPr="005A698B" w:rsidRDefault="00D356FF" w:rsidP="00D356FF">
      <w:pPr>
        <w:rPr>
          <w:rFonts w:cstheme="minorHAnsi"/>
        </w:rPr>
      </w:pPr>
    </w:p>
    <w:p w14:paraId="2D97D000" w14:textId="2DD62F05" w:rsidR="00D356FF" w:rsidRPr="005A698B" w:rsidRDefault="00D356FF" w:rsidP="00D356FF">
      <w:pPr>
        <w:pStyle w:val="NoSpacing"/>
        <w:rPr>
          <w:rFonts w:cstheme="minorHAnsi"/>
          <w:color w:val="FF0000"/>
        </w:rPr>
      </w:pPr>
      <w:r w:rsidRPr="005A698B">
        <w:rPr>
          <w:rFonts w:cstheme="minorHAnsi"/>
          <w:color w:val="FF0000"/>
        </w:rPr>
        <w:t xml:space="preserve">This is a checklist of information for Induction which managers / </w:t>
      </w:r>
      <w:r w:rsidR="00AD761B" w:rsidRPr="005A698B">
        <w:rPr>
          <w:rFonts w:cstheme="minorHAnsi"/>
          <w:color w:val="FF0000"/>
        </w:rPr>
        <w:t>supervisors should</w:t>
      </w:r>
      <w:r w:rsidRPr="005A698B">
        <w:rPr>
          <w:rFonts w:cstheme="minorHAnsi"/>
          <w:color w:val="FF0000"/>
        </w:rPr>
        <w:t xml:space="preserve"> use with new staff as p</w:t>
      </w:r>
      <w:r w:rsidR="00AD761B" w:rsidRPr="005A698B">
        <w:rPr>
          <w:rFonts w:cstheme="minorHAnsi"/>
          <w:color w:val="FF0000"/>
        </w:rPr>
        <w:t>art of their induction program</w:t>
      </w:r>
      <w:r w:rsidRPr="005A698B">
        <w:rPr>
          <w:rFonts w:cstheme="minorHAnsi"/>
          <w:color w:val="FF0000"/>
        </w:rPr>
        <w:t xml:space="preserve"> within the first few days, and certainly within the first two weeks of employment. Health and Safety items should be identified immediately. The new employee should be asked to tick each subject as he/she has been informed about </w:t>
      </w:r>
      <w:r w:rsidR="005A698B" w:rsidRPr="005A698B">
        <w:rPr>
          <w:rFonts w:cstheme="minorHAnsi"/>
          <w:color w:val="FF0000"/>
        </w:rPr>
        <w:t>it and</w:t>
      </w:r>
      <w:r w:rsidRPr="005A698B">
        <w:rPr>
          <w:rFonts w:cstheme="minorHAnsi"/>
          <w:color w:val="FF0000"/>
        </w:rPr>
        <w:t xml:space="preserve"> sign the end of the form. The manager / supervisor then sends the form to the Personnel Department / Head Office for inclusion in the employee’s personnel file. </w:t>
      </w:r>
    </w:p>
    <w:p w14:paraId="34136379" w14:textId="77777777" w:rsidR="00D356FF" w:rsidRPr="005A698B" w:rsidRDefault="00D356FF" w:rsidP="00D356FF">
      <w:pPr>
        <w:pStyle w:val="NoSpacing"/>
        <w:rPr>
          <w:rFonts w:cstheme="minorHAnsi"/>
          <w:color w:val="FF0000"/>
        </w:rPr>
      </w:pPr>
    </w:p>
    <w:p w14:paraId="66DBD9C5" w14:textId="77777777" w:rsidR="00D356FF" w:rsidRPr="005A698B" w:rsidRDefault="00D356FF" w:rsidP="00D356FF">
      <w:pPr>
        <w:pStyle w:val="NoSpacing"/>
        <w:rPr>
          <w:rFonts w:cstheme="minorHAnsi"/>
          <w:color w:val="FF0000"/>
        </w:rPr>
      </w:pPr>
      <w:r w:rsidRPr="005A698B">
        <w:rPr>
          <w:rFonts w:cstheme="minorHAnsi"/>
          <w:color w:val="FF0000"/>
        </w:rPr>
        <w:t>Not all the following subjects are applicable to all departments. Should this be the case, record N/A.</w:t>
      </w:r>
    </w:p>
    <w:p w14:paraId="1B3E38FB" w14:textId="77777777" w:rsidR="00D356FF" w:rsidRPr="005A698B" w:rsidRDefault="00D356FF" w:rsidP="00D356FF">
      <w:pPr>
        <w:pStyle w:val="NoSpacing"/>
        <w:rPr>
          <w:rFonts w:cstheme="minorHAnsi"/>
          <w:color w:val="FF0000"/>
        </w:rPr>
      </w:pPr>
    </w:p>
    <w:p w14:paraId="3D1CA391" w14:textId="77777777" w:rsidR="00D356FF" w:rsidRPr="005A698B" w:rsidRDefault="00D356FF" w:rsidP="00D356FF">
      <w:pPr>
        <w:pStyle w:val="NoSpacing"/>
        <w:rPr>
          <w:rFonts w:cstheme="minorHAnsi"/>
          <w:color w:val="FF0000"/>
        </w:rPr>
      </w:pPr>
      <w:r w:rsidRPr="005A698B">
        <w:rPr>
          <w:rFonts w:cstheme="minorHAnsi"/>
          <w:color w:val="FF0000"/>
        </w:rPr>
        <w:t>Please read the guidance notes below before completing this form.</w:t>
      </w:r>
    </w:p>
    <w:p w14:paraId="0EBBB5DD" w14:textId="77777777" w:rsidR="00D356FF" w:rsidRPr="005A698B" w:rsidRDefault="00D356FF" w:rsidP="00D356FF">
      <w:pPr>
        <w:pStyle w:val="NoSpacing"/>
        <w:rPr>
          <w:rFonts w:cstheme="minorHAnsi"/>
          <w:b/>
        </w:rPr>
      </w:pPr>
    </w:p>
    <w:p w14:paraId="523C9E00" w14:textId="77777777" w:rsidR="00D356FF" w:rsidRPr="005A698B" w:rsidRDefault="00D356FF" w:rsidP="00D356FF">
      <w:pPr>
        <w:pStyle w:val="NoSpacing"/>
        <w:rPr>
          <w:rFonts w:cstheme="minorHAnsi"/>
          <w:b/>
        </w:rPr>
      </w:pPr>
    </w:p>
    <w:p w14:paraId="7A86411C" w14:textId="0CD69C1A" w:rsidR="00D356FF" w:rsidRDefault="00D356FF" w:rsidP="00D356FF">
      <w:pPr>
        <w:pStyle w:val="NoSpacing"/>
        <w:rPr>
          <w:rFonts w:cstheme="minorHAnsi"/>
          <w:b/>
        </w:rPr>
      </w:pPr>
    </w:p>
    <w:p w14:paraId="202F3749" w14:textId="4E68BAF1" w:rsidR="005A698B" w:rsidRDefault="005A698B" w:rsidP="00D356FF">
      <w:pPr>
        <w:pStyle w:val="NoSpacing"/>
        <w:rPr>
          <w:rFonts w:cstheme="minorHAnsi"/>
          <w:b/>
        </w:rPr>
      </w:pPr>
    </w:p>
    <w:p w14:paraId="22D89E12" w14:textId="6B34EF4E" w:rsidR="005A698B" w:rsidRDefault="005A698B" w:rsidP="00D356FF">
      <w:pPr>
        <w:pStyle w:val="NoSpacing"/>
        <w:rPr>
          <w:rFonts w:cstheme="minorHAnsi"/>
          <w:b/>
        </w:rPr>
      </w:pPr>
    </w:p>
    <w:p w14:paraId="68CD6A36" w14:textId="2B708298" w:rsidR="005A698B" w:rsidRDefault="005A698B" w:rsidP="00D356FF">
      <w:pPr>
        <w:pStyle w:val="NoSpacing"/>
        <w:rPr>
          <w:rFonts w:cstheme="minorHAnsi"/>
          <w:b/>
        </w:rPr>
      </w:pPr>
    </w:p>
    <w:p w14:paraId="164EC70E" w14:textId="673722A6" w:rsidR="005A698B" w:rsidRDefault="005A698B" w:rsidP="00D356FF">
      <w:pPr>
        <w:pStyle w:val="NoSpacing"/>
        <w:rPr>
          <w:rFonts w:cstheme="minorHAnsi"/>
          <w:b/>
        </w:rPr>
      </w:pPr>
    </w:p>
    <w:p w14:paraId="49392DD8" w14:textId="31A094C1" w:rsidR="005A698B" w:rsidRDefault="005A698B" w:rsidP="00D356FF">
      <w:pPr>
        <w:pStyle w:val="NoSpacing"/>
        <w:rPr>
          <w:rFonts w:cstheme="minorHAnsi"/>
          <w:b/>
        </w:rPr>
      </w:pPr>
    </w:p>
    <w:p w14:paraId="78778F6B" w14:textId="1DC5FDE0" w:rsidR="005A698B" w:rsidRDefault="005A698B" w:rsidP="00D356FF">
      <w:pPr>
        <w:pStyle w:val="NoSpacing"/>
        <w:rPr>
          <w:rFonts w:cstheme="minorHAnsi"/>
          <w:b/>
        </w:rPr>
      </w:pPr>
    </w:p>
    <w:p w14:paraId="4FA9338B" w14:textId="292B4C0A" w:rsidR="005A698B" w:rsidRDefault="005A698B" w:rsidP="00D356FF">
      <w:pPr>
        <w:pStyle w:val="NoSpacing"/>
        <w:rPr>
          <w:rFonts w:cstheme="minorHAnsi"/>
          <w:b/>
        </w:rPr>
      </w:pPr>
    </w:p>
    <w:p w14:paraId="7D10EEBA" w14:textId="77777777" w:rsidR="005A698B" w:rsidRPr="005A698B" w:rsidRDefault="005A698B" w:rsidP="00D356FF">
      <w:pPr>
        <w:pStyle w:val="NoSpacing"/>
        <w:rPr>
          <w:rFonts w:cstheme="minorHAnsi"/>
          <w:b/>
        </w:rPr>
      </w:pPr>
    </w:p>
    <w:p w14:paraId="0B7CCA95" w14:textId="77777777" w:rsidR="00D356FF" w:rsidRPr="005A698B" w:rsidRDefault="00D356FF" w:rsidP="00D356FF">
      <w:pPr>
        <w:pStyle w:val="NoSpacing"/>
        <w:rPr>
          <w:rFonts w:cstheme="minorHAnsi"/>
          <w:b/>
        </w:rPr>
      </w:pPr>
    </w:p>
    <w:p w14:paraId="4D746FE6" w14:textId="77777777" w:rsidR="00D356FF" w:rsidRPr="005A698B" w:rsidRDefault="00D356FF" w:rsidP="00D356FF">
      <w:pPr>
        <w:pStyle w:val="NoSpacing"/>
        <w:rPr>
          <w:rFonts w:cstheme="minorHAnsi"/>
          <w:b/>
        </w:rPr>
      </w:pPr>
    </w:p>
    <w:p w14:paraId="06F5A61F" w14:textId="77777777" w:rsidR="00D356FF" w:rsidRPr="005A698B" w:rsidRDefault="00D356FF" w:rsidP="00D356FF">
      <w:pPr>
        <w:rPr>
          <w:rFonts w:cstheme="minorHAnsi"/>
        </w:rPr>
      </w:pPr>
    </w:p>
    <w:p w14:paraId="18F2A564" w14:textId="77777777" w:rsidR="00D356FF" w:rsidRPr="005A698B" w:rsidRDefault="00D356FF" w:rsidP="00D356FF">
      <w:pPr>
        <w:pStyle w:val="Heading3"/>
        <w:rPr>
          <w:rFonts w:asciiTheme="minorHAnsi" w:hAnsiTheme="minorHAnsi" w:cstheme="minorHAnsi"/>
          <w:sz w:val="22"/>
          <w:szCs w:val="22"/>
        </w:rPr>
      </w:pPr>
      <w:r w:rsidRPr="005A698B">
        <w:rPr>
          <w:rFonts w:asciiTheme="minorHAnsi" w:hAnsiTheme="minorHAnsi" w:cstheme="minorHAnsi"/>
          <w:sz w:val="22"/>
          <w:szCs w:val="22"/>
        </w:rPr>
        <w:lastRenderedPageBreak/>
        <w:t>ITEMS TO COVER WITH EACH NEW EMPLOYEE</w:t>
      </w:r>
    </w:p>
    <w:p w14:paraId="2FBFB4A9" w14:textId="77777777" w:rsidR="00D356FF" w:rsidRPr="005A698B" w:rsidRDefault="00D356FF" w:rsidP="00D356FF">
      <w:pPr>
        <w:rPr>
          <w:rFonts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22"/>
      </w:tblGrid>
      <w:tr w:rsidR="00D356FF" w:rsidRPr="005A698B" w14:paraId="1655555C" w14:textId="77777777" w:rsidTr="001A3643">
        <w:tc>
          <w:tcPr>
            <w:tcW w:w="8100" w:type="dxa"/>
          </w:tcPr>
          <w:p w14:paraId="68828E3C" w14:textId="77777777" w:rsidR="00D356FF" w:rsidRPr="005A698B" w:rsidRDefault="00D356FF" w:rsidP="001A3643">
            <w:pPr>
              <w:pStyle w:val="Heading5"/>
              <w:rPr>
                <w:rFonts w:asciiTheme="minorHAnsi" w:hAnsiTheme="minorHAnsi" w:cstheme="minorHAnsi"/>
                <w:i w:val="0"/>
                <w:sz w:val="22"/>
                <w:szCs w:val="22"/>
              </w:rPr>
            </w:pPr>
            <w:r w:rsidRPr="005A698B">
              <w:rPr>
                <w:rFonts w:asciiTheme="minorHAnsi" w:hAnsiTheme="minorHAnsi" w:cstheme="minorHAnsi"/>
                <w:i w:val="0"/>
                <w:sz w:val="22"/>
                <w:szCs w:val="22"/>
              </w:rPr>
              <w:t>The Department</w:t>
            </w:r>
          </w:p>
        </w:tc>
        <w:tc>
          <w:tcPr>
            <w:tcW w:w="1222" w:type="dxa"/>
          </w:tcPr>
          <w:p w14:paraId="739781A4" w14:textId="77777777" w:rsidR="00D356FF" w:rsidRPr="005A698B" w:rsidRDefault="00D356FF" w:rsidP="001A3643">
            <w:pPr>
              <w:pStyle w:val="Heading5"/>
              <w:rPr>
                <w:rFonts w:asciiTheme="minorHAnsi" w:hAnsiTheme="minorHAnsi" w:cstheme="minorHAnsi"/>
                <w:b w:val="0"/>
                <w:sz w:val="22"/>
                <w:szCs w:val="22"/>
              </w:rPr>
            </w:pPr>
            <w:r w:rsidRPr="005A698B">
              <w:rPr>
                <w:rFonts w:asciiTheme="minorHAnsi" w:hAnsiTheme="minorHAnsi" w:cstheme="minorHAnsi"/>
                <w:b w:val="0"/>
                <w:sz w:val="22"/>
                <w:szCs w:val="22"/>
              </w:rPr>
              <w:t>Complete</w:t>
            </w:r>
          </w:p>
        </w:tc>
      </w:tr>
      <w:tr w:rsidR="00D356FF" w:rsidRPr="005A698B" w14:paraId="11F86F30" w14:textId="77777777" w:rsidTr="001A3643">
        <w:tc>
          <w:tcPr>
            <w:tcW w:w="8100" w:type="dxa"/>
          </w:tcPr>
          <w:p w14:paraId="62B869BC" w14:textId="77777777" w:rsidR="00D356FF" w:rsidRPr="005A698B" w:rsidRDefault="00D356FF" w:rsidP="001A3643">
            <w:pPr>
              <w:rPr>
                <w:rFonts w:cstheme="minorHAnsi"/>
              </w:rPr>
            </w:pPr>
            <w:r w:rsidRPr="005A698B">
              <w:rPr>
                <w:rFonts w:cstheme="minorHAnsi"/>
              </w:rPr>
              <w:t xml:space="preserve">1. Department function </w:t>
            </w:r>
          </w:p>
        </w:tc>
        <w:tc>
          <w:tcPr>
            <w:tcW w:w="1222" w:type="dxa"/>
          </w:tcPr>
          <w:p w14:paraId="57BD3DCB" w14:textId="77777777" w:rsidR="00D356FF" w:rsidRPr="005A698B" w:rsidRDefault="00D356FF" w:rsidP="001A3643">
            <w:pPr>
              <w:rPr>
                <w:rFonts w:cstheme="minorHAnsi"/>
              </w:rPr>
            </w:pPr>
          </w:p>
        </w:tc>
      </w:tr>
      <w:tr w:rsidR="00D356FF" w:rsidRPr="005A698B" w14:paraId="0E711628" w14:textId="77777777" w:rsidTr="001A3643">
        <w:tc>
          <w:tcPr>
            <w:tcW w:w="8100" w:type="dxa"/>
          </w:tcPr>
          <w:p w14:paraId="02CE4122" w14:textId="77777777" w:rsidR="00D356FF" w:rsidRPr="005A698B" w:rsidRDefault="00D356FF" w:rsidP="001A3643">
            <w:pPr>
              <w:rPr>
                <w:rFonts w:cstheme="minorHAnsi"/>
              </w:rPr>
            </w:pPr>
            <w:r w:rsidRPr="005A698B">
              <w:rPr>
                <w:rFonts w:cstheme="minorHAnsi"/>
              </w:rPr>
              <w:t xml:space="preserve">2. Introduction to colleagues </w:t>
            </w:r>
          </w:p>
        </w:tc>
        <w:tc>
          <w:tcPr>
            <w:tcW w:w="1222" w:type="dxa"/>
          </w:tcPr>
          <w:p w14:paraId="3DA56DC6" w14:textId="77777777" w:rsidR="00D356FF" w:rsidRPr="005A698B" w:rsidRDefault="00D356FF" w:rsidP="001A3643">
            <w:pPr>
              <w:rPr>
                <w:rFonts w:cstheme="minorHAnsi"/>
              </w:rPr>
            </w:pPr>
          </w:p>
        </w:tc>
      </w:tr>
      <w:tr w:rsidR="00D356FF" w:rsidRPr="005A698B" w14:paraId="59F4B290" w14:textId="77777777" w:rsidTr="001A3643">
        <w:tc>
          <w:tcPr>
            <w:tcW w:w="8100" w:type="dxa"/>
          </w:tcPr>
          <w:p w14:paraId="236BC31E" w14:textId="77777777" w:rsidR="00D356FF" w:rsidRPr="005A698B" w:rsidRDefault="00D356FF" w:rsidP="001A3643">
            <w:pPr>
              <w:rPr>
                <w:rFonts w:cstheme="minorHAnsi"/>
              </w:rPr>
            </w:pPr>
            <w:r w:rsidRPr="005A698B">
              <w:rPr>
                <w:rFonts w:cstheme="minorHAnsi"/>
              </w:rPr>
              <w:t xml:space="preserve">3. New entrant’s own job </w:t>
            </w:r>
          </w:p>
        </w:tc>
        <w:tc>
          <w:tcPr>
            <w:tcW w:w="1222" w:type="dxa"/>
          </w:tcPr>
          <w:p w14:paraId="78290D6B" w14:textId="77777777" w:rsidR="00D356FF" w:rsidRPr="005A698B" w:rsidRDefault="00D356FF" w:rsidP="001A3643">
            <w:pPr>
              <w:rPr>
                <w:rFonts w:cstheme="minorHAnsi"/>
              </w:rPr>
            </w:pPr>
          </w:p>
        </w:tc>
      </w:tr>
      <w:tr w:rsidR="00D356FF" w:rsidRPr="005A698B" w14:paraId="7E8803FF" w14:textId="77777777" w:rsidTr="001A3643">
        <w:tc>
          <w:tcPr>
            <w:tcW w:w="8100" w:type="dxa"/>
          </w:tcPr>
          <w:p w14:paraId="1B731F59" w14:textId="77777777" w:rsidR="00D356FF" w:rsidRPr="005A698B" w:rsidRDefault="00D356FF" w:rsidP="001A3643">
            <w:pPr>
              <w:rPr>
                <w:rFonts w:cstheme="minorHAnsi"/>
              </w:rPr>
            </w:pPr>
            <w:r w:rsidRPr="005A698B">
              <w:rPr>
                <w:rFonts w:cstheme="minorHAnsi"/>
              </w:rPr>
              <w:t>4. Supervision</w:t>
            </w:r>
          </w:p>
        </w:tc>
        <w:tc>
          <w:tcPr>
            <w:tcW w:w="1222" w:type="dxa"/>
          </w:tcPr>
          <w:p w14:paraId="2A86556D" w14:textId="77777777" w:rsidR="00D356FF" w:rsidRPr="005A698B" w:rsidRDefault="00D356FF" w:rsidP="001A3643">
            <w:pPr>
              <w:rPr>
                <w:rFonts w:cstheme="minorHAnsi"/>
              </w:rPr>
            </w:pPr>
          </w:p>
        </w:tc>
      </w:tr>
      <w:tr w:rsidR="00D356FF" w:rsidRPr="005A698B" w14:paraId="44810C21" w14:textId="77777777" w:rsidTr="001A3643">
        <w:tc>
          <w:tcPr>
            <w:tcW w:w="8100" w:type="dxa"/>
          </w:tcPr>
          <w:p w14:paraId="430E3FD4" w14:textId="77777777" w:rsidR="00D356FF" w:rsidRPr="005A698B" w:rsidRDefault="00D356FF" w:rsidP="001A3643">
            <w:pPr>
              <w:rPr>
                <w:rFonts w:cstheme="minorHAnsi"/>
              </w:rPr>
            </w:pPr>
            <w:r w:rsidRPr="005A698B">
              <w:rPr>
                <w:rFonts w:cstheme="minorHAnsi"/>
              </w:rPr>
              <w:t xml:space="preserve">5. General layout - entrances and exits </w:t>
            </w:r>
          </w:p>
        </w:tc>
        <w:tc>
          <w:tcPr>
            <w:tcW w:w="1222" w:type="dxa"/>
          </w:tcPr>
          <w:p w14:paraId="14B37AF7" w14:textId="77777777" w:rsidR="00D356FF" w:rsidRPr="005A698B" w:rsidRDefault="00D356FF" w:rsidP="001A3643">
            <w:pPr>
              <w:rPr>
                <w:rFonts w:cstheme="minorHAnsi"/>
              </w:rPr>
            </w:pPr>
          </w:p>
        </w:tc>
      </w:tr>
      <w:tr w:rsidR="00D356FF" w:rsidRPr="005A698B" w14:paraId="0F33098C" w14:textId="77777777" w:rsidTr="001A3643">
        <w:tc>
          <w:tcPr>
            <w:tcW w:w="8100" w:type="dxa"/>
          </w:tcPr>
          <w:p w14:paraId="25BB22E2" w14:textId="77777777" w:rsidR="00D356FF" w:rsidRPr="005A698B" w:rsidRDefault="00D356FF" w:rsidP="001A3643">
            <w:pPr>
              <w:pStyle w:val="Header"/>
              <w:rPr>
                <w:rFonts w:asciiTheme="minorHAnsi" w:hAnsiTheme="minorHAnsi" w:cstheme="minorHAnsi"/>
                <w:sz w:val="22"/>
                <w:szCs w:val="22"/>
              </w:rPr>
            </w:pPr>
            <w:r w:rsidRPr="005A698B">
              <w:rPr>
                <w:rFonts w:asciiTheme="minorHAnsi" w:hAnsiTheme="minorHAnsi" w:cstheme="minorHAnsi"/>
                <w:sz w:val="22"/>
                <w:szCs w:val="22"/>
              </w:rPr>
              <w:t xml:space="preserve">6. Telephone system, bleeps and intercom systems </w:t>
            </w:r>
          </w:p>
        </w:tc>
        <w:tc>
          <w:tcPr>
            <w:tcW w:w="1222" w:type="dxa"/>
          </w:tcPr>
          <w:p w14:paraId="17360A3A" w14:textId="77777777" w:rsidR="00D356FF" w:rsidRPr="005A698B" w:rsidRDefault="00D356FF" w:rsidP="001A3643">
            <w:pPr>
              <w:pStyle w:val="Header"/>
              <w:rPr>
                <w:rFonts w:asciiTheme="minorHAnsi" w:hAnsiTheme="minorHAnsi" w:cstheme="minorHAnsi"/>
                <w:sz w:val="22"/>
                <w:szCs w:val="22"/>
              </w:rPr>
            </w:pPr>
          </w:p>
        </w:tc>
      </w:tr>
      <w:tr w:rsidR="00D356FF" w:rsidRPr="005A698B" w14:paraId="4F1D51F7" w14:textId="77777777" w:rsidTr="001A3643">
        <w:tc>
          <w:tcPr>
            <w:tcW w:w="8100" w:type="dxa"/>
          </w:tcPr>
          <w:p w14:paraId="5140A1C1" w14:textId="77777777" w:rsidR="00D356FF" w:rsidRPr="005A698B" w:rsidRDefault="00D356FF" w:rsidP="001A3643">
            <w:pPr>
              <w:pStyle w:val="Heading5"/>
              <w:rPr>
                <w:rFonts w:asciiTheme="minorHAnsi" w:hAnsiTheme="minorHAnsi" w:cstheme="minorHAnsi"/>
                <w:i w:val="0"/>
                <w:sz w:val="22"/>
                <w:szCs w:val="22"/>
              </w:rPr>
            </w:pPr>
            <w:r w:rsidRPr="005A698B">
              <w:rPr>
                <w:rFonts w:asciiTheme="minorHAnsi" w:hAnsiTheme="minorHAnsi" w:cstheme="minorHAnsi"/>
                <w:i w:val="0"/>
                <w:sz w:val="22"/>
                <w:szCs w:val="22"/>
              </w:rPr>
              <w:t>Conditions of Employment</w:t>
            </w:r>
          </w:p>
        </w:tc>
        <w:tc>
          <w:tcPr>
            <w:tcW w:w="1222" w:type="dxa"/>
          </w:tcPr>
          <w:p w14:paraId="378A48F3" w14:textId="77777777" w:rsidR="00D356FF" w:rsidRPr="005A698B" w:rsidRDefault="00D356FF" w:rsidP="001A3643">
            <w:pPr>
              <w:pStyle w:val="Heading5"/>
              <w:rPr>
                <w:rFonts w:asciiTheme="minorHAnsi" w:hAnsiTheme="minorHAnsi" w:cstheme="minorHAnsi"/>
                <w:b w:val="0"/>
                <w:sz w:val="22"/>
                <w:szCs w:val="22"/>
              </w:rPr>
            </w:pPr>
          </w:p>
        </w:tc>
      </w:tr>
      <w:tr w:rsidR="00D356FF" w:rsidRPr="005A698B" w14:paraId="63E8716B" w14:textId="77777777" w:rsidTr="001A3643">
        <w:tc>
          <w:tcPr>
            <w:tcW w:w="8100" w:type="dxa"/>
          </w:tcPr>
          <w:p w14:paraId="32DE59B5" w14:textId="77777777" w:rsidR="00D356FF" w:rsidRPr="005A698B" w:rsidRDefault="00D356FF" w:rsidP="001A3643">
            <w:pPr>
              <w:rPr>
                <w:rFonts w:cstheme="minorHAnsi"/>
              </w:rPr>
            </w:pPr>
            <w:r w:rsidRPr="005A698B">
              <w:rPr>
                <w:rFonts w:cstheme="minorHAnsi"/>
              </w:rPr>
              <w:t xml:space="preserve">1. Information on hours of work, including duty </w:t>
            </w:r>
            <w:proofErr w:type="spellStart"/>
            <w:r w:rsidRPr="005A698B">
              <w:rPr>
                <w:rFonts w:cstheme="minorHAnsi"/>
              </w:rPr>
              <w:t>rotas</w:t>
            </w:r>
            <w:proofErr w:type="spellEnd"/>
            <w:r w:rsidRPr="005A698B">
              <w:rPr>
                <w:rFonts w:cstheme="minorHAnsi"/>
              </w:rPr>
              <w:t xml:space="preserve">, shift systems "on-call" breaks </w:t>
            </w:r>
          </w:p>
        </w:tc>
        <w:tc>
          <w:tcPr>
            <w:tcW w:w="1222" w:type="dxa"/>
          </w:tcPr>
          <w:p w14:paraId="17243A97" w14:textId="77777777" w:rsidR="00D356FF" w:rsidRPr="005A698B" w:rsidRDefault="00D356FF" w:rsidP="001A3643">
            <w:pPr>
              <w:rPr>
                <w:rFonts w:cstheme="minorHAnsi"/>
              </w:rPr>
            </w:pPr>
          </w:p>
        </w:tc>
      </w:tr>
      <w:tr w:rsidR="00D356FF" w:rsidRPr="005A698B" w14:paraId="15D70146" w14:textId="77777777" w:rsidTr="001A3643">
        <w:tc>
          <w:tcPr>
            <w:tcW w:w="8100" w:type="dxa"/>
          </w:tcPr>
          <w:p w14:paraId="67540969" w14:textId="77777777" w:rsidR="00D356FF" w:rsidRPr="005A698B" w:rsidRDefault="00D356FF" w:rsidP="001A3643">
            <w:pPr>
              <w:rPr>
                <w:rFonts w:cstheme="minorHAnsi"/>
              </w:rPr>
            </w:pPr>
            <w:r w:rsidRPr="005A698B">
              <w:rPr>
                <w:rFonts w:cstheme="minorHAnsi"/>
              </w:rPr>
              <w:t xml:space="preserve">2. Time recording, flexi-time </w:t>
            </w:r>
          </w:p>
        </w:tc>
        <w:tc>
          <w:tcPr>
            <w:tcW w:w="1222" w:type="dxa"/>
          </w:tcPr>
          <w:p w14:paraId="1DF9DE6F" w14:textId="77777777" w:rsidR="00D356FF" w:rsidRPr="005A698B" w:rsidRDefault="00D356FF" w:rsidP="001A3643">
            <w:pPr>
              <w:rPr>
                <w:rFonts w:cstheme="minorHAnsi"/>
              </w:rPr>
            </w:pPr>
          </w:p>
        </w:tc>
      </w:tr>
      <w:tr w:rsidR="00D356FF" w:rsidRPr="005A698B" w14:paraId="4ED22D8E" w14:textId="77777777" w:rsidTr="001A3643">
        <w:tc>
          <w:tcPr>
            <w:tcW w:w="8100" w:type="dxa"/>
          </w:tcPr>
          <w:p w14:paraId="74588FB3" w14:textId="77777777" w:rsidR="00D356FF" w:rsidRPr="005A698B" w:rsidRDefault="00D356FF" w:rsidP="001A3643">
            <w:pPr>
              <w:rPr>
                <w:rFonts w:cstheme="minorHAnsi"/>
              </w:rPr>
            </w:pPr>
            <w:r w:rsidRPr="005A698B">
              <w:rPr>
                <w:rFonts w:cstheme="minorHAnsi"/>
              </w:rPr>
              <w:t xml:space="preserve">3. Bonus scheme, allowances </w:t>
            </w:r>
          </w:p>
        </w:tc>
        <w:tc>
          <w:tcPr>
            <w:tcW w:w="1222" w:type="dxa"/>
          </w:tcPr>
          <w:p w14:paraId="048DCBDA" w14:textId="77777777" w:rsidR="00D356FF" w:rsidRPr="005A698B" w:rsidRDefault="00D356FF" w:rsidP="001A3643">
            <w:pPr>
              <w:rPr>
                <w:rFonts w:cstheme="minorHAnsi"/>
              </w:rPr>
            </w:pPr>
          </w:p>
        </w:tc>
      </w:tr>
      <w:tr w:rsidR="00D356FF" w:rsidRPr="005A698B" w14:paraId="476C9B05" w14:textId="77777777" w:rsidTr="001A3643">
        <w:tc>
          <w:tcPr>
            <w:tcW w:w="8100" w:type="dxa"/>
          </w:tcPr>
          <w:p w14:paraId="702A85BD" w14:textId="77777777" w:rsidR="00D356FF" w:rsidRPr="005A698B" w:rsidRDefault="00D356FF" w:rsidP="001A3643">
            <w:pPr>
              <w:rPr>
                <w:rFonts w:cstheme="minorHAnsi"/>
              </w:rPr>
            </w:pPr>
            <w:r w:rsidRPr="005A698B">
              <w:rPr>
                <w:rFonts w:cstheme="minorHAnsi"/>
              </w:rPr>
              <w:t xml:space="preserve">4. Probationary periods of employment </w:t>
            </w:r>
          </w:p>
        </w:tc>
        <w:tc>
          <w:tcPr>
            <w:tcW w:w="1222" w:type="dxa"/>
          </w:tcPr>
          <w:p w14:paraId="2A5985BE" w14:textId="77777777" w:rsidR="00D356FF" w:rsidRPr="005A698B" w:rsidRDefault="00D356FF" w:rsidP="001A3643">
            <w:pPr>
              <w:rPr>
                <w:rFonts w:cstheme="minorHAnsi"/>
              </w:rPr>
            </w:pPr>
          </w:p>
        </w:tc>
      </w:tr>
      <w:tr w:rsidR="00D356FF" w:rsidRPr="005A698B" w14:paraId="014B1EFF" w14:textId="77777777" w:rsidTr="001A3643">
        <w:tc>
          <w:tcPr>
            <w:tcW w:w="8100" w:type="dxa"/>
          </w:tcPr>
          <w:p w14:paraId="2C83F638" w14:textId="77777777" w:rsidR="00D356FF" w:rsidRPr="005A698B" w:rsidRDefault="00D356FF" w:rsidP="001A3643">
            <w:pPr>
              <w:rPr>
                <w:rFonts w:cstheme="minorHAnsi"/>
              </w:rPr>
            </w:pPr>
            <w:r w:rsidRPr="005A698B">
              <w:rPr>
                <w:rFonts w:cstheme="minorHAnsi"/>
              </w:rPr>
              <w:t xml:space="preserve">5. Company Pension scheme and eligibility </w:t>
            </w:r>
          </w:p>
        </w:tc>
        <w:tc>
          <w:tcPr>
            <w:tcW w:w="1222" w:type="dxa"/>
          </w:tcPr>
          <w:p w14:paraId="5D898F4B" w14:textId="77777777" w:rsidR="00D356FF" w:rsidRPr="005A698B" w:rsidRDefault="00D356FF" w:rsidP="001A3643">
            <w:pPr>
              <w:rPr>
                <w:rFonts w:cstheme="minorHAnsi"/>
              </w:rPr>
            </w:pPr>
          </w:p>
        </w:tc>
      </w:tr>
      <w:tr w:rsidR="00D356FF" w:rsidRPr="005A698B" w14:paraId="6CD31210" w14:textId="77777777" w:rsidTr="001A3643">
        <w:tc>
          <w:tcPr>
            <w:tcW w:w="8100" w:type="dxa"/>
          </w:tcPr>
          <w:p w14:paraId="39F0BB95" w14:textId="77777777" w:rsidR="00D356FF" w:rsidRPr="005A698B" w:rsidRDefault="00D356FF" w:rsidP="001A3643">
            <w:pPr>
              <w:rPr>
                <w:rFonts w:cstheme="minorHAnsi"/>
              </w:rPr>
            </w:pPr>
            <w:r w:rsidRPr="005A698B">
              <w:rPr>
                <w:rFonts w:cstheme="minorHAnsi"/>
              </w:rPr>
              <w:t xml:space="preserve">6. Reporting in when sick including when on leave </w:t>
            </w:r>
          </w:p>
        </w:tc>
        <w:tc>
          <w:tcPr>
            <w:tcW w:w="1222" w:type="dxa"/>
          </w:tcPr>
          <w:p w14:paraId="63591DA4" w14:textId="77777777" w:rsidR="00D356FF" w:rsidRPr="005A698B" w:rsidRDefault="00D356FF" w:rsidP="001A3643">
            <w:pPr>
              <w:rPr>
                <w:rFonts w:cstheme="minorHAnsi"/>
              </w:rPr>
            </w:pPr>
          </w:p>
        </w:tc>
      </w:tr>
      <w:tr w:rsidR="00D356FF" w:rsidRPr="005A698B" w14:paraId="26031E75" w14:textId="77777777" w:rsidTr="001A3643">
        <w:tc>
          <w:tcPr>
            <w:tcW w:w="8100" w:type="dxa"/>
          </w:tcPr>
          <w:p w14:paraId="7868E8D2" w14:textId="77777777" w:rsidR="00D356FF" w:rsidRPr="005A698B" w:rsidRDefault="00D356FF" w:rsidP="001A3643">
            <w:pPr>
              <w:rPr>
                <w:rFonts w:cstheme="minorHAnsi"/>
              </w:rPr>
            </w:pPr>
            <w:r w:rsidRPr="005A698B">
              <w:rPr>
                <w:rFonts w:cstheme="minorHAnsi"/>
              </w:rPr>
              <w:t xml:space="preserve">7. Arrangements for requesting leave: annual leave, unpaid leave, compassionate leave </w:t>
            </w:r>
          </w:p>
        </w:tc>
        <w:tc>
          <w:tcPr>
            <w:tcW w:w="1222" w:type="dxa"/>
          </w:tcPr>
          <w:p w14:paraId="6BB8A79D" w14:textId="77777777" w:rsidR="00D356FF" w:rsidRPr="005A698B" w:rsidRDefault="00D356FF" w:rsidP="001A3643">
            <w:pPr>
              <w:rPr>
                <w:rFonts w:cstheme="minorHAnsi"/>
              </w:rPr>
            </w:pPr>
          </w:p>
        </w:tc>
      </w:tr>
      <w:tr w:rsidR="00D356FF" w:rsidRPr="005A698B" w14:paraId="5F579326" w14:textId="77777777" w:rsidTr="001A3643">
        <w:tc>
          <w:tcPr>
            <w:tcW w:w="8100" w:type="dxa"/>
          </w:tcPr>
          <w:p w14:paraId="60B4420C" w14:textId="77777777" w:rsidR="00D356FF" w:rsidRPr="005A698B" w:rsidRDefault="00D356FF" w:rsidP="00D356FF">
            <w:pPr>
              <w:rPr>
                <w:rFonts w:cstheme="minorHAnsi"/>
              </w:rPr>
            </w:pPr>
            <w:r w:rsidRPr="005A698B">
              <w:rPr>
                <w:rFonts w:cstheme="minorHAnsi"/>
              </w:rPr>
              <w:t>8. Issue of uniforms, and uniform policy, protective clothing, replacement, laundry arrangements</w:t>
            </w:r>
          </w:p>
        </w:tc>
        <w:tc>
          <w:tcPr>
            <w:tcW w:w="1222" w:type="dxa"/>
          </w:tcPr>
          <w:p w14:paraId="7E56B480" w14:textId="77777777" w:rsidR="00D356FF" w:rsidRPr="005A698B" w:rsidRDefault="00D356FF" w:rsidP="001A3643">
            <w:pPr>
              <w:rPr>
                <w:rFonts w:cstheme="minorHAnsi"/>
              </w:rPr>
            </w:pPr>
          </w:p>
        </w:tc>
      </w:tr>
      <w:tr w:rsidR="00D356FF" w:rsidRPr="005A698B" w14:paraId="79EC0438" w14:textId="77777777" w:rsidTr="001A3643">
        <w:tc>
          <w:tcPr>
            <w:tcW w:w="8100" w:type="dxa"/>
          </w:tcPr>
          <w:p w14:paraId="3DB5145D" w14:textId="77777777" w:rsidR="00D356FF" w:rsidRPr="005A698B" w:rsidRDefault="00D356FF" w:rsidP="001A3643">
            <w:pPr>
              <w:pStyle w:val="Heading3"/>
              <w:rPr>
                <w:rFonts w:asciiTheme="minorHAnsi" w:hAnsiTheme="minorHAnsi" w:cstheme="minorHAnsi"/>
                <w:sz w:val="22"/>
                <w:szCs w:val="22"/>
              </w:rPr>
            </w:pPr>
            <w:r w:rsidRPr="005A698B">
              <w:rPr>
                <w:rFonts w:asciiTheme="minorHAnsi" w:hAnsiTheme="minorHAnsi" w:cstheme="minorHAnsi"/>
                <w:sz w:val="22"/>
                <w:szCs w:val="22"/>
              </w:rPr>
              <w:t>Health and Safety, Security, Fire</w:t>
            </w:r>
          </w:p>
        </w:tc>
        <w:tc>
          <w:tcPr>
            <w:tcW w:w="1222" w:type="dxa"/>
          </w:tcPr>
          <w:p w14:paraId="66DAFB6A" w14:textId="77777777" w:rsidR="00D356FF" w:rsidRPr="005A698B" w:rsidRDefault="00D356FF" w:rsidP="001A3643">
            <w:pPr>
              <w:pStyle w:val="Heading3"/>
              <w:rPr>
                <w:rFonts w:asciiTheme="minorHAnsi" w:hAnsiTheme="minorHAnsi" w:cstheme="minorHAnsi"/>
                <w:sz w:val="22"/>
                <w:szCs w:val="22"/>
              </w:rPr>
            </w:pPr>
          </w:p>
        </w:tc>
      </w:tr>
      <w:tr w:rsidR="00D356FF" w:rsidRPr="005A698B" w14:paraId="74FF1F78" w14:textId="77777777" w:rsidTr="001A3643">
        <w:tc>
          <w:tcPr>
            <w:tcW w:w="8100" w:type="dxa"/>
          </w:tcPr>
          <w:p w14:paraId="6E6ADC11" w14:textId="77777777" w:rsidR="00D356FF" w:rsidRPr="005A698B" w:rsidRDefault="00D356FF" w:rsidP="001A3643">
            <w:pPr>
              <w:rPr>
                <w:rFonts w:cstheme="minorHAnsi"/>
              </w:rPr>
            </w:pPr>
            <w:r w:rsidRPr="005A698B">
              <w:rPr>
                <w:rFonts w:cstheme="minorHAnsi"/>
              </w:rPr>
              <w:t xml:space="preserve">1. Health and safety information relevant to the department </w:t>
            </w:r>
          </w:p>
        </w:tc>
        <w:tc>
          <w:tcPr>
            <w:tcW w:w="1222" w:type="dxa"/>
          </w:tcPr>
          <w:p w14:paraId="14895E9B" w14:textId="77777777" w:rsidR="00D356FF" w:rsidRPr="005A698B" w:rsidRDefault="00D356FF" w:rsidP="001A3643">
            <w:pPr>
              <w:rPr>
                <w:rFonts w:cstheme="minorHAnsi"/>
              </w:rPr>
            </w:pPr>
          </w:p>
        </w:tc>
      </w:tr>
      <w:tr w:rsidR="00D356FF" w:rsidRPr="005A698B" w14:paraId="23CF45FA" w14:textId="77777777" w:rsidTr="001A3643">
        <w:tc>
          <w:tcPr>
            <w:tcW w:w="8100" w:type="dxa"/>
          </w:tcPr>
          <w:p w14:paraId="7A674383" w14:textId="77777777" w:rsidR="00D356FF" w:rsidRPr="005A698B" w:rsidRDefault="00D356FF" w:rsidP="001A3643">
            <w:pPr>
              <w:rPr>
                <w:rFonts w:cstheme="minorHAnsi"/>
              </w:rPr>
            </w:pPr>
            <w:r w:rsidRPr="005A698B">
              <w:rPr>
                <w:rFonts w:cstheme="minorHAnsi"/>
              </w:rPr>
              <w:t xml:space="preserve">2. Issuing of fire instructions and procedure </w:t>
            </w:r>
          </w:p>
        </w:tc>
        <w:tc>
          <w:tcPr>
            <w:tcW w:w="1222" w:type="dxa"/>
          </w:tcPr>
          <w:p w14:paraId="669601C8" w14:textId="77777777" w:rsidR="00D356FF" w:rsidRPr="005A698B" w:rsidRDefault="00D356FF" w:rsidP="001A3643">
            <w:pPr>
              <w:rPr>
                <w:rFonts w:cstheme="minorHAnsi"/>
              </w:rPr>
            </w:pPr>
          </w:p>
        </w:tc>
      </w:tr>
      <w:tr w:rsidR="00D356FF" w:rsidRPr="005A698B" w14:paraId="5D6F5DE9" w14:textId="77777777" w:rsidTr="001A3643">
        <w:tc>
          <w:tcPr>
            <w:tcW w:w="8100" w:type="dxa"/>
          </w:tcPr>
          <w:p w14:paraId="61BC4602" w14:textId="77777777" w:rsidR="00D356FF" w:rsidRPr="005A698B" w:rsidRDefault="00D356FF" w:rsidP="001A3643">
            <w:pPr>
              <w:rPr>
                <w:rFonts w:cstheme="minorHAnsi"/>
              </w:rPr>
            </w:pPr>
            <w:r w:rsidRPr="005A698B">
              <w:rPr>
                <w:rFonts w:cstheme="minorHAnsi"/>
              </w:rPr>
              <w:t xml:space="preserve">3. Location of fire-fighting equipment </w:t>
            </w:r>
          </w:p>
        </w:tc>
        <w:tc>
          <w:tcPr>
            <w:tcW w:w="1222" w:type="dxa"/>
          </w:tcPr>
          <w:p w14:paraId="0ED6B1CA" w14:textId="77777777" w:rsidR="00D356FF" w:rsidRPr="005A698B" w:rsidRDefault="00D356FF" w:rsidP="001A3643">
            <w:pPr>
              <w:rPr>
                <w:rFonts w:cstheme="minorHAnsi"/>
              </w:rPr>
            </w:pPr>
          </w:p>
        </w:tc>
      </w:tr>
      <w:tr w:rsidR="00D356FF" w:rsidRPr="005A698B" w14:paraId="1EF209FD" w14:textId="77777777" w:rsidTr="001A3643">
        <w:tc>
          <w:tcPr>
            <w:tcW w:w="8100" w:type="dxa"/>
          </w:tcPr>
          <w:p w14:paraId="14729115" w14:textId="77777777" w:rsidR="00D356FF" w:rsidRPr="005A698B" w:rsidRDefault="00D356FF" w:rsidP="001A3643">
            <w:pPr>
              <w:rPr>
                <w:rFonts w:cstheme="minorHAnsi"/>
              </w:rPr>
            </w:pPr>
            <w:r w:rsidRPr="005A698B">
              <w:rPr>
                <w:rFonts w:cstheme="minorHAnsi"/>
              </w:rPr>
              <w:t xml:space="preserve">4. Accident reporting </w:t>
            </w:r>
          </w:p>
        </w:tc>
        <w:tc>
          <w:tcPr>
            <w:tcW w:w="1222" w:type="dxa"/>
          </w:tcPr>
          <w:p w14:paraId="0A349984" w14:textId="77777777" w:rsidR="00D356FF" w:rsidRPr="005A698B" w:rsidRDefault="00D356FF" w:rsidP="001A3643">
            <w:pPr>
              <w:rPr>
                <w:rFonts w:cstheme="minorHAnsi"/>
              </w:rPr>
            </w:pPr>
          </w:p>
        </w:tc>
      </w:tr>
      <w:tr w:rsidR="00D356FF" w:rsidRPr="005A698B" w14:paraId="24C48C50" w14:textId="77777777" w:rsidTr="001A3643">
        <w:tc>
          <w:tcPr>
            <w:tcW w:w="8100" w:type="dxa"/>
          </w:tcPr>
          <w:p w14:paraId="4675E8C1" w14:textId="77777777" w:rsidR="00D356FF" w:rsidRPr="005A698B" w:rsidRDefault="00D356FF" w:rsidP="00D356FF">
            <w:pPr>
              <w:rPr>
                <w:rFonts w:cstheme="minorHAnsi"/>
              </w:rPr>
            </w:pPr>
            <w:r w:rsidRPr="005A698B">
              <w:rPr>
                <w:rFonts w:cstheme="minorHAnsi"/>
              </w:rPr>
              <w:t>5. First aid facilities/pre-employment health screening/role of Occupational Health / Company Doctor</w:t>
            </w:r>
          </w:p>
        </w:tc>
        <w:tc>
          <w:tcPr>
            <w:tcW w:w="1222" w:type="dxa"/>
          </w:tcPr>
          <w:p w14:paraId="346F16A5" w14:textId="77777777" w:rsidR="00D356FF" w:rsidRPr="005A698B" w:rsidRDefault="00D356FF" w:rsidP="001A3643">
            <w:pPr>
              <w:pStyle w:val="Header"/>
              <w:rPr>
                <w:rFonts w:asciiTheme="minorHAnsi" w:hAnsiTheme="minorHAnsi" w:cstheme="minorHAnsi"/>
                <w:sz w:val="22"/>
                <w:szCs w:val="22"/>
              </w:rPr>
            </w:pPr>
          </w:p>
        </w:tc>
      </w:tr>
      <w:tr w:rsidR="00D356FF" w:rsidRPr="005A698B" w14:paraId="36FD75B5" w14:textId="77777777" w:rsidTr="001A3643">
        <w:tc>
          <w:tcPr>
            <w:tcW w:w="8100" w:type="dxa"/>
          </w:tcPr>
          <w:p w14:paraId="2347A0C5" w14:textId="77777777" w:rsidR="00D356FF" w:rsidRPr="005A698B" w:rsidRDefault="00D356FF" w:rsidP="001A3643">
            <w:pPr>
              <w:rPr>
                <w:rFonts w:cstheme="minorHAnsi"/>
              </w:rPr>
            </w:pPr>
            <w:r w:rsidRPr="005A698B">
              <w:rPr>
                <w:rFonts w:cstheme="minorHAnsi"/>
              </w:rPr>
              <w:lastRenderedPageBreak/>
              <w:t xml:space="preserve">6. Loss of personal effects </w:t>
            </w:r>
          </w:p>
        </w:tc>
        <w:tc>
          <w:tcPr>
            <w:tcW w:w="1222" w:type="dxa"/>
          </w:tcPr>
          <w:p w14:paraId="0DEF78E4" w14:textId="77777777" w:rsidR="00D356FF" w:rsidRPr="005A698B" w:rsidRDefault="00D356FF" w:rsidP="001A3643">
            <w:pPr>
              <w:rPr>
                <w:rFonts w:cstheme="minorHAnsi"/>
              </w:rPr>
            </w:pPr>
          </w:p>
        </w:tc>
      </w:tr>
      <w:tr w:rsidR="00D356FF" w:rsidRPr="005A698B" w14:paraId="7D74F97F" w14:textId="77777777" w:rsidTr="001A3643">
        <w:tc>
          <w:tcPr>
            <w:tcW w:w="8100" w:type="dxa"/>
          </w:tcPr>
          <w:p w14:paraId="3499610B" w14:textId="77777777" w:rsidR="00D356FF" w:rsidRPr="005A698B" w:rsidRDefault="00D356FF" w:rsidP="001A3643">
            <w:pPr>
              <w:rPr>
                <w:rFonts w:cstheme="minorHAnsi"/>
              </w:rPr>
            </w:pPr>
            <w:r w:rsidRPr="005A698B">
              <w:rPr>
                <w:rFonts w:cstheme="minorHAnsi"/>
              </w:rPr>
              <w:t xml:space="preserve">7. Security of department/building </w:t>
            </w:r>
          </w:p>
        </w:tc>
        <w:tc>
          <w:tcPr>
            <w:tcW w:w="1222" w:type="dxa"/>
          </w:tcPr>
          <w:p w14:paraId="7B2CB6FD" w14:textId="77777777" w:rsidR="00D356FF" w:rsidRPr="005A698B" w:rsidRDefault="00D356FF" w:rsidP="001A3643">
            <w:pPr>
              <w:rPr>
                <w:rFonts w:cstheme="minorHAnsi"/>
              </w:rPr>
            </w:pPr>
          </w:p>
        </w:tc>
      </w:tr>
      <w:tr w:rsidR="00D356FF" w:rsidRPr="005A698B" w14:paraId="4095D480" w14:textId="77777777" w:rsidTr="001A3643">
        <w:tc>
          <w:tcPr>
            <w:tcW w:w="8100" w:type="dxa"/>
          </w:tcPr>
          <w:p w14:paraId="0B948B6E" w14:textId="77777777" w:rsidR="00D356FF" w:rsidRPr="005A698B" w:rsidRDefault="00D356FF" w:rsidP="001A3643">
            <w:pPr>
              <w:rPr>
                <w:rFonts w:cstheme="minorHAnsi"/>
              </w:rPr>
            </w:pPr>
            <w:r w:rsidRPr="005A698B">
              <w:rPr>
                <w:rFonts w:cstheme="minorHAnsi"/>
              </w:rPr>
              <w:t xml:space="preserve">8. Arrangement for keys, passes, ID Badges etc. </w:t>
            </w:r>
          </w:p>
        </w:tc>
        <w:tc>
          <w:tcPr>
            <w:tcW w:w="1222" w:type="dxa"/>
          </w:tcPr>
          <w:p w14:paraId="5CB5AC0A" w14:textId="77777777" w:rsidR="00D356FF" w:rsidRPr="005A698B" w:rsidRDefault="00D356FF" w:rsidP="001A3643">
            <w:pPr>
              <w:rPr>
                <w:rFonts w:cstheme="minorHAnsi"/>
              </w:rPr>
            </w:pPr>
          </w:p>
        </w:tc>
      </w:tr>
      <w:tr w:rsidR="00D356FF" w:rsidRPr="005A698B" w14:paraId="1BBBDC54" w14:textId="77777777" w:rsidTr="001A3643">
        <w:tc>
          <w:tcPr>
            <w:tcW w:w="8100" w:type="dxa"/>
          </w:tcPr>
          <w:p w14:paraId="4F05F64F" w14:textId="77777777" w:rsidR="00D356FF" w:rsidRPr="005A698B" w:rsidRDefault="00D356FF" w:rsidP="001A3643">
            <w:pPr>
              <w:rPr>
                <w:rFonts w:cstheme="minorHAnsi"/>
              </w:rPr>
            </w:pPr>
            <w:r w:rsidRPr="005A698B">
              <w:rPr>
                <w:rFonts w:cstheme="minorHAnsi"/>
              </w:rPr>
              <w:t xml:space="preserve">9. Violence and aggressive behaviour </w:t>
            </w:r>
          </w:p>
        </w:tc>
        <w:tc>
          <w:tcPr>
            <w:tcW w:w="1222" w:type="dxa"/>
          </w:tcPr>
          <w:p w14:paraId="32C71D4D" w14:textId="77777777" w:rsidR="00D356FF" w:rsidRPr="005A698B" w:rsidRDefault="00D356FF" w:rsidP="001A3643">
            <w:pPr>
              <w:rPr>
                <w:rFonts w:cstheme="minorHAnsi"/>
              </w:rPr>
            </w:pPr>
          </w:p>
        </w:tc>
      </w:tr>
      <w:tr w:rsidR="00D356FF" w:rsidRPr="005A698B" w14:paraId="4BB66F0E" w14:textId="77777777" w:rsidTr="001A3643">
        <w:tc>
          <w:tcPr>
            <w:tcW w:w="8100" w:type="dxa"/>
          </w:tcPr>
          <w:p w14:paraId="110055B0" w14:textId="77777777" w:rsidR="00D356FF" w:rsidRPr="005A698B" w:rsidRDefault="00D356FF" w:rsidP="001A3643">
            <w:pPr>
              <w:rPr>
                <w:rFonts w:cstheme="minorHAnsi"/>
              </w:rPr>
            </w:pPr>
            <w:r w:rsidRPr="005A698B">
              <w:rPr>
                <w:rFonts w:cstheme="minorHAnsi"/>
              </w:rPr>
              <w:t xml:space="preserve">10. Management </w:t>
            </w:r>
            <w:proofErr w:type="gramStart"/>
            <w:r w:rsidRPr="005A698B">
              <w:rPr>
                <w:rFonts w:cstheme="minorHAnsi"/>
              </w:rPr>
              <w:t>of  monies</w:t>
            </w:r>
            <w:proofErr w:type="gramEnd"/>
            <w:r w:rsidRPr="005A698B">
              <w:rPr>
                <w:rFonts w:cstheme="minorHAnsi"/>
              </w:rPr>
              <w:t xml:space="preserve">/valuables </w:t>
            </w:r>
          </w:p>
        </w:tc>
        <w:tc>
          <w:tcPr>
            <w:tcW w:w="1222" w:type="dxa"/>
          </w:tcPr>
          <w:p w14:paraId="54E40C3D" w14:textId="77777777" w:rsidR="00D356FF" w:rsidRPr="005A698B" w:rsidRDefault="00D356FF" w:rsidP="001A3643">
            <w:pPr>
              <w:rPr>
                <w:rFonts w:cstheme="minorHAnsi"/>
              </w:rPr>
            </w:pPr>
          </w:p>
        </w:tc>
      </w:tr>
      <w:tr w:rsidR="00D356FF" w:rsidRPr="005A698B" w14:paraId="13D10695" w14:textId="77777777" w:rsidTr="001A3643">
        <w:tc>
          <w:tcPr>
            <w:tcW w:w="8100" w:type="dxa"/>
          </w:tcPr>
          <w:p w14:paraId="30CF3F55" w14:textId="77777777" w:rsidR="00D356FF" w:rsidRPr="005A698B" w:rsidRDefault="00D356FF" w:rsidP="001A3643">
            <w:pPr>
              <w:rPr>
                <w:rFonts w:cstheme="minorHAnsi"/>
              </w:rPr>
            </w:pPr>
            <w:r w:rsidRPr="005A698B">
              <w:rPr>
                <w:rFonts w:cstheme="minorHAnsi"/>
              </w:rPr>
              <w:t xml:space="preserve">11. Major Incident procedures </w:t>
            </w:r>
          </w:p>
        </w:tc>
        <w:tc>
          <w:tcPr>
            <w:tcW w:w="1222" w:type="dxa"/>
          </w:tcPr>
          <w:p w14:paraId="19BD7227" w14:textId="77777777" w:rsidR="00D356FF" w:rsidRPr="005A698B" w:rsidRDefault="00D356FF" w:rsidP="001A3643">
            <w:pPr>
              <w:rPr>
                <w:rFonts w:cstheme="minorHAnsi"/>
              </w:rPr>
            </w:pPr>
          </w:p>
        </w:tc>
      </w:tr>
      <w:tr w:rsidR="00D356FF" w:rsidRPr="005A698B" w14:paraId="25DBB845" w14:textId="77777777" w:rsidTr="001A3643">
        <w:tc>
          <w:tcPr>
            <w:tcW w:w="8100" w:type="dxa"/>
          </w:tcPr>
          <w:p w14:paraId="39E05ECC" w14:textId="77777777" w:rsidR="00D356FF" w:rsidRPr="005A698B" w:rsidRDefault="00D356FF" w:rsidP="001A3643">
            <w:pPr>
              <w:rPr>
                <w:rFonts w:cstheme="minorHAnsi"/>
                <w:b/>
              </w:rPr>
            </w:pPr>
            <w:r w:rsidRPr="005A698B">
              <w:rPr>
                <w:rFonts w:cstheme="minorHAnsi"/>
                <w:b/>
              </w:rPr>
              <w:t>Conduct</w:t>
            </w:r>
          </w:p>
        </w:tc>
        <w:tc>
          <w:tcPr>
            <w:tcW w:w="1222" w:type="dxa"/>
          </w:tcPr>
          <w:p w14:paraId="6FA19B9D" w14:textId="77777777" w:rsidR="00D356FF" w:rsidRPr="005A698B" w:rsidRDefault="00D356FF" w:rsidP="001A3643">
            <w:pPr>
              <w:rPr>
                <w:rFonts w:cstheme="minorHAnsi"/>
                <w:b/>
              </w:rPr>
            </w:pPr>
          </w:p>
        </w:tc>
      </w:tr>
      <w:tr w:rsidR="00D356FF" w:rsidRPr="005A698B" w14:paraId="42224DD8" w14:textId="77777777" w:rsidTr="001A3643">
        <w:tc>
          <w:tcPr>
            <w:tcW w:w="8100" w:type="dxa"/>
          </w:tcPr>
          <w:p w14:paraId="7938E7A2" w14:textId="77777777" w:rsidR="00D356FF" w:rsidRPr="005A698B" w:rsidRDefault="00D356FF" w:rsidP="00D356FF">
            <w:pPr>
              <w:pStyle w:val="Header"/>
              <w:numPr>
                <w:ilvl w:val="0"/>
                <w:numId w:val="9"/>
              </w:numPr>
              <w:ind w:left="426" w:hanging="426"/>
              <w:rPr>
                <w:rFonts w:asciiTheme="minorHAnsi" w:hAnsiTheme="minorHAnsi" w:cstheme="minorHAnsi"/>
                <w:sz w:val="22"/>
                <w:szCs w:val="22"/>
              </w:rPr>
            </w:pPr>
            <w:r w:rsidRPr="005A698B">
              <w:rPr>
                <w:rFonts w:asciiTheme="minorHAnsi" w:hAnsiTheme="minorHAnsi" w:cstheme="minorHAnsi"/>
                <w:sz w:val="22"/>
                <w:szCs w:val="22"/>
              </w:rPr>
              <w:t>Personal presentation</w:t>
            </w:r>
          </w:p>
          <w:p w14:paraId="171B3760" w14:textId="77777777" w:rsidR="00D356FF" w:rsidRPr="005A698B" w:rsidRDefault="00D356FF" w:rsidP="00D356FF">
            <w:pPr>
              <w:pStyle w:val="Header"/>
              <w:ind w:left="720"/>
              <w:rPr>
                <w:rFonts w:asciiTheme="minorHAnsi" w:hAnsiTheme="minorHAnsi" w:cstheme="minorHAnsi"/>
                <w:sz w:val="22"/>
                <w:szCs w:val="22"/>
              </w:rPr>
            </w:pPr>
            <w:r w:rsidRPr="005A698B">
              <w:rPr>
                <w:rFonts w:asciiTheme="minorHAnsi" w:hAnsiTheme="minorHAnsi" w:cstheme="minorHAnsi"/>
                <w:sz w:val="22"/>
                <w:szCs w:val="22"/>
              </w:rPr>
              <w:t xml:space="preserve"> </w:t>
            </w:r>
          </w:p>
        </w:tc>
        <w:tc>
          <w:tcPr>
            <w:tcW w:w="1222" w:type="dxa"/>
          </w:tcPr>
          <w:p w14:paraId="0A282BBB" w14:textId="77777777" w:rsidR="00D356FF" w:rsidRPr="005A698B" w:rsidRDefault="00D356FF" w:rsidP="001A3643">
            <w:pPr>
              <w:pStyle w:val="Header"/>
              <w:rPr>
                <w:rFonts w:asciiTheme="minorHAnsi" w:hAnsiTheme="minorHAnsi" w:cstheme="minorHAnsi"/>
                <w:sz w:val="22"/>
                <w:szCs w:val="22"/>
              </w:rPr>
            </w:pPr>
          </w:p>
        </w:tc>
      </w:tr>
      <w:tr w:rsidR="00D356FF" w:rsidRPr="005A698B" w14:paraId="6F6DD10F" w14:textId="77777777" w:rsidTr="001A3643">
        <w:tc>
          <w:tcPr>
            <w:tcW w:w="8100" w:type="dxa"/>
          </w:tcPr>
          <w:p w14:paraId="3911380D" w14:textId="77777777" w:rsidR="00D356FF" w:rsidRPr="005A698B" w:rsidRDefault="00D356FF" w:rsidP="001A3643">
            <w:pPr>
              <w:rPr>
                <w:rFonts w:cstheme="minorHAnsi"/>
              </w:rPr>
            </w:pPr>
            <w:r w:rsidRPr="005A698B">
              <w:rPr>
                <w:rFonts w:cstheme="minorHAnsi"/>
              </w:rPr>
              <w:t xml:space="preserve">2. Disciplinary procedures </w:t>
            </w:r>
          </w:p>
        </w:tc>
        <w:tc>
          <w:tcPr>
            <w:tcW w:w="1222" w:type="dxa"/>
          </w:tcPr>
          <w:p w14:paraId="64A029BB" w14:textId="77777777" w:rsidR="00D356FF" w:rsidRPr="005A698B" w:rsidRDefault="00D356FF" w:rsidP="001A3643">
            <w:pPr>
              <w:rPr>
                <w:rFonts w:cstheme="minorHAnsi"/>
              </w:rPr>
            </w:pPr>
          </w:p>
        </w:tc>
      </w:tr>
      <w:tr w:rsidR="00D356FF" w:rsidRPr="005A698B" w14:paraId="5927E476" w14:textId="77777777" w:rsidTr="001A3643">
        <w:tc>
          <w:tcPr>
            <w:tcW w:w="8100" w:type="dxa"/>
          </w:tcPr>
          <w:p w14:paraId="62FA1C64" w14:textId="77777777" w:rsidR="00D356FF" w:rsidRPr="005A698B" w:rsidRDefault="00D356FF" w:rsidP="001A3643">
            <w:pPr>
              <w:rPr>
                <w:rFonts w:cstheme="minorHAnsi"/>
              </w:rPr>
            </w:pPr>
            <w:r w:rsidRPr="005A698B">
              <w:rPr>
                <w:rFonts w:cstheme="minorHAnsi"/>
              </w:rPr>
              <w:t xml:space="preserve">3. Courtesy to the customer and the public </w:t>
            </w:r>
          </w:p>
        </w:tc>
        <w:tc>
          <w:tcPr>
            <w:tcW w:w="1222" w:type="dxa"/>
          </w:tcPr>
          <w:p w14:paraId="3020108E" w14:textId="77777777" w:rsidR="00D356FF" w:rsidRPr="005A698B" w:rsidRDefault="00D356FF" w:rsidP="001A3643">
            <w:pPr>
              <w:rPr>
                <w:rFonts w:cstheme="minorHAnsi"/>
              </w:rPr>
            </w:pPr>
          </w:p>
        </w:tc>
      </w:tr>
      <w:tr w:rsidR="00D356FF" w:rsidRPr="005A698B" w14:paraId="26D6E7A7" w14:textId="77777777" w:rsidTr="001A3643">
        <w:tc>
          <w:tcPr>
            <w:tcW w:w="8100" w:type="dxa"/>
          </w:tcPr>
          <w:p w14:paraId="6A746AA4" w14:textId="77777777" w:rsidR="00D356FF" w:rsidRPr="005A698B" w:rsidRDefault="00D356FF" w:rsidP="001A3643">
            <w:pPr>
              <w:rPr>
                <w:rFonts w:cstheme="minorHAnsi"/>
              </w:rPr>
            </w:pPr>
            <w:r w:rsidRPr="005A698B">
              <w:rPr>
                <w:rFonts w:cstheme="minorHAnsi"/>
              </w:rPr>
              <w:t xml:space="preserve">4. Confidentiality </w:t>
            </w:r>
          </w:p>
        </w:tc>
        <w:tc>
          <w:tcPr>
            <w:tcW w:w="1222" w:type="dxa"/>
          </w:tcPr>
          <w:p w14:paraId="0F2C0560" w14:textId="77777777" w:rsidR="00D356FF" w:rsidRPr="005A698B" w:rsidRDefault="00D356FF" w:rsidP="001A3643">
            <w:pPr>
              <w:rPr>
                <w:rFonts w:cstheme="minorHAnsi"/>
              </w:rPr>
            </w:pPr>
          </w:p>
        </w:tc>
      </w:tr>
      <w:tr w:rsidR="00D356FF" w:rsidRPr="005A698B" w14:paraId="717D512B" w14:textId="77777777" w:rsidTr="001A3643">
        <w:tc>
          <w:tcPr>
            <w:tcW w:w="8100" w:type="dxa"/>
          </w:tcPr>
          <w:p w14:paraId="1D81B8DA" w14:textId="77777777" w:rsidR="00D356FF" w:rsidRPr="005A698B" w:rsidRDefault="00D356FF" w:rsidP="001A3643">
            <w:pPr>
              <w:rPr>
                <w:rFonts w:cstheme="minorHAnsi"/>
              </w:rPr>
            </w:pPr>
            <w:r w:rsidRPr="005A698B">
              <w:rPr>
                <w:rFonts w:cstheme="minorHAnsi"/>
              </w:rPr>
              <w:t>5. Noise Control</w:t>
            </w:r>
          </w:p>
        </w:tc>
        <w:tc>
          <w:tcPr>
            <w:tcW w:w="1222" w:type="dxa"/>
          </w:tcPr>
          <w:p w14:paraId="149D4C1B" w14:textId="77777777" w:rsidR="00D356FF" w:rsidRPr="005A698B" w:rsidRDefault="00D356FF" w:rsidP="001A3643">
            <w:pPr>
              <w:rPr>
                <w:rFonts w:cstheme="minorHAnsi"/>
              </w:rPr>
            </w:pPr>
          </w:p>
        </w:tc>
      </w:tr>
      <w:tr w:rsidR="00D356FF" w:rsidRPr="005A698B" w14:paraId="68E0A099" w14:textId="77777777" w:rsidTr="001A3643">
        <w:tc>
          <w:tcPr>
            <w:tcW w:w="8100" w:type="dxa"/>
          </w:tcPr>
          <w:p w14:paraId="6F9FC2A6" w14:textId="77777777" w:rsidR="00D356FF" w:rsidRPr="005A698B" w:rsidRDefault="00D356FF" w:rsidP="001A3643">
            <w:pPr>
              <w:rPr>
                <w:rFonts w:cstheme="minorHAnsi"/>
              </w:rPr>
            </w:pPr>
            <w:r w:rsidRPr="005A698B">
              <w:rPr>
                <w:rFonts w:cstheme="minorHAnsi"/>
              </w:rPr>
              <w:t xml:space="preserve">6. Acceptance of gifts </w:t>
            </w:r>
          </w:p>
        </w:tc>
        <w:tc>
          <w:tcPr>
            <w:tcW w:w="1222" w:type="dxa"/>
          </w:tcPr>
          <w:p w14:paraId="5EFB4706" w14:textId="77777777" w:rsidR="00D356FF" w:rsidRPr="005A698B" w:rsidRDefault="00D356FF" w:rsidP="001A3643">
            <w:pPr>
              <w:rPr>
                <w:rFonts w:cstheme="minorHAnsi"/>
              </w:rPr>
            </w:pPr>
          </w:p>
        </w:tc>
      </w:tr>
      <w:tr w:rsidR="00D356FF" w:rsidRPr="005A698B" w14:paraId="56251518" w14:textId="77777777" w:rsidTr="001A3643">
        <w:tc>
          <w:tcPr>
            <w:tcW w:w="8100" w:type="dxa"/>
          </w:tcPr>
          <w:p w14:paraId="0C7DEB3F" w14:textId="77777777" w:rsidR="00D356FF" w:rsidRPr="005A698B" w:rsidRDefault="00D356FF" w:rsidP="001A3643">
            <w:pPr>
              <w:rPr>
                <w:rFonts w:cstheme="minorHAnsi"/>
              </w:rPr>
            </w:pPr>
            <w:r w:rsidRPr="005A698B">
              <w:rPr>
                <w:rFonts w:cstheme="minorHAnsi"/>
              </w:rPr>
              <w:t xml:space="preserve">7. Statements to the Press </w:t>
            </w:r>
          </w:p>
        </w:tc>
        <w:tc>
          <w:tcPr>
            <w:tcW w:w="1222" w:type="dxa"/>
          </w:tcPr>
          <w:p w14:paraId="55B6854F" w14:textId="77777777" w:rsidR="00D356FF" w:rsidRPr="005A698B" w:rsidRDefault="00D356FF" w:rsidP="001A3643">
            <w:pPr>
              <w:rPr>
                <w:rFonts w:cstheme="minorHAnsi"/>
              </w:rPr>
            </w:pPr>
          </w:p>
        </w:tc>
      </w:tr>
      <w:tr w:rsidR="00D356FF" w:rsidRPr="005A698B" w14:paraId="07A5D839" w14:textId="77777777" w:rsidTr="001A3643">
        <w:tc>
          <w:tcPr>
            <w:tcW w:w="8100" w:type="dxa"/>
          </w:tcPr>
          <w:p w14:paraId="67A71B0C" w14:textId="77777777" w:rsidR="00D356FF" w:rsidRPr="005A698B" w:rsidRDefault="00D356FF" w:rsidP="001A3643">
            <w:pPr>
              <w:rPr>
                <w:rFonts w:cstheme="minorHAnsi"/>
              </w:rPr>
            </w:pPr>
            <w:r w:rsidRPr="005A698B">
              <w:rPr>
                <w:rFonts w:cstheme="minorHAnsi"/>
              </w:rPr>
              <w:t xml:space="preserve">8. Local rules regarding smoking </w:t>
            </w:r>
          </w:p>
        </w:tc>
        <w:tc>
          <w:tcPr>
            <w:tcW w:w="1222" w:type="dxa"/>
          </w:tcPr>
          <w:p w14:paraId="10C599B1" w14:textId="77777777" w:rsidR="00D356FF" w:rsidRPr="005A698B" w:rsidRDefault="00D356FF" w:rsidP="001A3643">
            <w:pPr>
              <w:rPr>
                <w:rFonts w:cstheme="minorHAnsi"/>
              </w:rPr>
            </w:pPr>
          </w:p>
        </w:tc>
      </w:tr>
      <w:tr w:rsidR="00D356FF" w:rsidRPr="005A698B" w14:paraId="678A3709" w14:textId="77777777" w:rsidTr="001A3643">
        <w:tc>
          <w:tcPr>
            <w:tcW w:w="8100" w:type="dxa"/>
          </w:tcPr>
          <w:p w14:paraId="0064A9AD" w14:textId="77777777" w:rsidR="00D356FF" w:rsidRPr="005A698B" w:rsidRDefault="00D356FF" w:rsidP="001A3643">
            <w:pPr>
              <w:rPr>
                <w:rFonts w:cstheme="minorHAnsi"/>
              </w:rPr>
            </w:pPr>
            <w:r w:rsidRPr="005A698B">
              <w:rPr>
                <w:rFonts w:cstheme="minorHAnsi"/>
              </w:rPr>
              <w:t xml:space="preserve">9. Private use of telephones </w:t>
            </w:r>
          </w:p>
        </w:tc>
        <w:tc>
          <w:tcPr>
            <w:tcW w:w="1222" w:type="dxa"/>
          </w:tcPr>
          <w:p w14:paraId="30CDF058" w14:textId="77777777" w:rsidR="00D356FF" w:rsidRPr="005A698B" w:rsidRDefault="00D356FF" w:rsidP="001A3643">
            <w:pPr>
              <w:rPr>
                <w:rFonts w:cstheme="minorHAnsi"/>
              </w:rPr>
            </w:pPr>
          </w:p>
        </w:tc>
      </w:tr>
      <w:tr w:rsidR="00D356FF" w:rsidRPr="005A698B" w14:paraId="6D6EE825" w14:textId="77777777" w:rsidTr="001A3643">
        <w:tc>
          <w:tcPr>
            <w:tcW w:w="8100" w:type="dxa"/>
          </w:tcPr>
          <w:p w14:paraId="3C6E3F0B" w14:textId="77777777" w:rsidR="00D356FF" w:rsidRPr="005A698B" w:rsidRDefault="00D356FF" w:rsidP="001A3643">
            <w:pPr>
              <w:rPr>
                <w:rFonts w:cstheme="minorHAnsi"/>
              </w:rPr>
            </w:pPr>
            <w:r w:rsidRPr="005A698B">
              <w:rPr>
                <w:rFonts w:cstheme="minorHAnsi"/>
              </w:rPr>
              <w:t xml:space="preserve">10. Standards of Business Conduct </w:t>
            </w:r>
          </w:p>
        </w:tc>
        <w:tc>
          <w:tcPr>
            <w:tcW w:w="1222" w:type="dxa"/>
          </w:tcPr>
          <w:p w14:paraId="6C755C9D" w14:textId="77777777" w:rsidR="00D356FF" w:rsidRPr="005A698B" w:rsidRDefault="00D356FF" w:rsidP="001A3643">
            <w:pPr>
              <w:rPr>
                <w:rFonts w:cstheme="minorHAnsi"/>
              </w:rPr>
            </w:pPr>
          </w:p>
        </w:tc>
      </w:tr>
      <w:tr w:rsidR="00D356FF" w:rsidRPr="005A698B" w14:paraId="23035C9F" w14:textId="77777777" w:rsidTr="001A3643">
        <w:tc>
          <w:tcPr>
            <w:tcW w:w="8100" w:type="dxa"/>
          </w:tcPr>
          <w:p w14:paraId="767CA5FA" w14:textId="77777777" w:rsidR="00D356FF" w:rsidRPr="005A698B" w:rsidRDefault="00D356FF" w:rsidP="001A3643">
            <w:pPr>
              <w:rPr>
                <w:rFonts w:cstheme="minorHAnsi"/>
                <w:b/>
              </w:rPr>
            </w:pPr>
            <w:r w:rsidRPr="005A698B">
              <w:rPr>
                <w:rFonts w:cstheme="minorHAnsi"/>
              </w:rPr>
              <w:br w:type="page"/>
            </w:r>
            <w:r w:rsidRPr="005A698B">
              <w:rPr>
                <w:rFonts w:cstheme="minorHAnsi"/>
                <w:b/>
              </w:rPr>
              <w:t>Facilities</w:t>
            </w:r>
          </w:p>
        </w:tc>
        <w:tc>
          <w:tcPr>
            <w:tcW w:w="1222" w:type="dxa"/>
          </w:tcPr>
          <w:p w14:paraId="26F869E6" w14:textId="77777777" w:rsidR="00D356FF" w:rsidRPr="005A698B" w:rsidRDefault="00D356FF" w:rsidP="001A3643">
            <w:pPr>
              <w:rPr>
                <w:rFonts w:cstheme="minorHAnsi"/>
                <w:b/>
              </w:rPr>
            </w:pPr>
          </w:p>
        </w:tc>
      </w:tr>
      <w:tr w:rsidR="00D356FF" w:rsidRPr="005A698B" w14:paraId="29C93339" w14:textId="77777777" w:rsidTr="001A3643">
        <w:tc>
          <w:tcPr>
            <w:tcW w:w="8100" w:type="dxa"/>
          </w:tcPr>
          <w:p w14:paraId="5304FEDA" w14:textId="77777777" w:rsidR="00D356FF" w:rsidRPr="005A698B" w:rsidRDefault="00D356FF" w:rsidP="001A3643">
            <w:pPr>
              <w:pStyle w:val="Header"/>
              <w:rPr>
                <w:rFonts w:asciiTheme="minorHAnsi" w:hAnsiTheme="minorHAnsi" w:cstheme="minorHAnsi"/>
                <w:sz w:val="22"/>
                <w:szCs w:val="22"/>
              </w:rPr>
            </w:pPr>
            <w:r w:rsidRPr="005A698B">
              <w:rPr>
                <w:rFonts w:asciiTheme="minorHAnsi" w:hAnsiTheme="minorHAnsi" w:cstheme="minorHAnsi"/>
                <w:sz w:val="22"/>
                <w:szCs w:val="22"/>
              </w:rPr>
              <w:t xml:space="preserve">1. Cloakroom, lockers, lavatories </w:t>
            </w:r>
          </w:p>
        </w:tc>
        <w:tc>
          <w:tcPr>
            <w:tcW w:w="1222" w:type="dxa"/>
          </w:tcPr>
          <w:p w14:paraId="01B1C8CA" w14:textId="77777777" w:rsidR="00D356FF" w:rsidRPr="005A698B" w:rsidRDefault="00D356FF" w:rsidP="001A3643">
            <w:pPr>
              <w:pStyle w:val="Header"/>
              <w:rPr>
                <w:rFonts w:asciiTheme="minorHAnsi" w:hAnsiTheme="minorHAnsi" w:cstheme="minorHAnsi"/>
                <w:sz w:val="22"/>
                <w:szCs w:val="22"/>
              </w:rPr>
            </w:pPr>
          </w:p>
          <w:p w14:paraId="1C70ADD3" w14:textId="77777777" w:rsidR="00D356FF" w:rsidRPr="005A698B" w:rsidRDefault="00D356FF" w:rsidP="001A3643">
            <w:pPr>
              <w:pStyle w:val="Header"/>
              <w:rPr>
                <w:rFonts w:asciiTheme="minorHAnsi" w:hAnsiTheme="minorHAnsi" w:cstheme="minorHAnsi"/>
                <w:sz w:val="22"/>
                <w:szCs w:val="22"/>
              </w:rPr>
            </w:pPr>
          </w:p>
        </w:tc>
      </w:tr>
      <w:tr w:rsidR="00D356FF" w:rsidRPr="005A698B" w14:paraId="0BA2AD95" w14:textId="77777777" w:rsidTr="001A3643">
        <w:tc>
          <w:tcPr>
            <w:tcW w:w="8100" w:type="dxa"/>
          </w:tcPr>
          <w:p w14:paraId="26BEEBB3" w14:textId="77777777" w:rsidR="00D356FF" w:rsidRPr="005A698B" w:rsidRDefault="00D356FF" w:rsidP="001A3643">
            <w:pPr>
              <w:rPr>
                <w:rFonts w:cstheme="minorHAnsi"/>
              </w:rPr>
            </w:pPr>
            <w:r w:rsidRPr="005A698B">
              <w:rPr>
                <w:rFonts w:cstheme="minorHAnsi"/>
              </w:rPr>
              <w:t xml:space="preserve">2. Canteen </w:t>
            </w:r>
          </w:p>
        </w:tc>
        <w:tc>
          <w:tcPr>
            <w:tcW w:w="1222" w:type="dxa"/>
          </w:tcPr>
          <w:p w14:paraId="0564EB47" w14:textId="77777777" w:rsidR="00D356FF" w:rsidRPr="005A698B" w:rsidRDefault="00D356FF" w:rsidP="001A3643">
            <w:pPr>
              <w:rPr>
                <w:rFonts w:cstheme="minorHAnsi"/>
              </w:rPr>
            </w:pPr>
          </w:p>
        </w:tc>
      </w:tr>
      <w:tr w:rsidR="00D356FF" w:rsidRPr="005A698B" w14:paraId="5CD38D29" w14:textId="77777777" w:rsidTr="001A3643">
        <w:tc>
          <w:tcPr>
            <w:tcW w:w="8100" w:type="dxa"/>
          </w:tcPr>
          <w:p w14:paraId="79C2292B" w14:textId="77777777" w:rsidR="00D356FF" w:rsidRPr="005A698B" w:rsidRDefault="00D356FF" w:rsidP="001A3643">
            <w:pPr>
              <w:rPr>
                <w:rFonts w:cstheme="minorHAnsi"/>
                <w:b/>
              </w:rPr>
            </w:pPr>
            <w:r w:rsidRPr="005A698B">
              <w:rPr>
                <w:rFonts w:cstheme="minorHAnsi"/>
                <w:b/>
              </w:rPr>
              <w:t>Education, Training, Promotion</w:t>
            </w:r>
          </w:p>
        </w:tc>
        <w:tc>
          <w:tcPr>
            <w:tcW w:w="1222" w:type="dxa"/>
          </w:tcPr>
          <w:p w14:paraId="28B25780" w14:textId="77777777" w:rsidR="00D356FF" w:rsidRPr="005A698B" w:rsidRDefault="00D356FF" w:rsidP="001A3643">
            <w:pPr>
              <w:rPr>
                <w:rFonts w:cstheme="minorHAnsi"/>
                <w:b/>
              </w:rPr>
            </w:pPr>
          </w:p>
        </w:tc>
      </w:tr>
      <w:tr w:rsidR="00D356FF" w:rsidRPr="005A698B" w14:paraId="243BA481" w14:textId="77777777" w:rsidTr="001A3643">
        <w:tc>
          <w:tcPr>
            <w:tcW w:w="8100" w:type="dxa"/>
          </w:tcPr>
          <w:p w14:paraId="3ADB388F" w14:textId="77777777" w:rsidR="00D356FF" w:rsidRPr="005A698B" w:rsidRDefault="00D356FF" w:rsidP="001A3643">
            <w:pPr>
              <w:pStyle w:val="Header"/>
              <w:rPr>
                <w:rFonts w:asciiTheme="minorHAnsi" w:hAnsiTheme="minorHAnsi" w:cstheme="minorHAnsi"/>
                <w:sz w:val="22"/>
                <w:szCs w:val="22"/>
              </w:rPr>
            </w:pPr>
            <w:r w:rsidRPr="005A698B">
              <w:rPr>
                <w:rFonts w:asciiTheme="minorHAnsi" w:hAnsiTheme="minorHAnsi" w:cstheme="minorHAnsi"/>
                <w:sz w:val="22"/>
                <w:szCs w:val="22"/>
              </w:rPr>
              <w:t xml:space="preserve">1. Study leave </w:t>
            </w:r>
          </w:p>
        </w:tc>
        <w:tc>
          <w:tcPr>
            <w:tcW w:w="1222" w:type="dxa"/>
          </w:tcPr>
          <w:p w14:paraId="0715978D" w14:textId="77777777" w:rsidR="00D356FF" w:rsidRPr="005A698B" w:rsidRDefault="00D356FF" w:rsidP="001A3643">
            <w:pPr>
              <w:pStyle w:val="Header"/>
              <w:rPr>
                <w:rFonts w:asciiTheme="minorHAnsi" w:hAnsiTheme="minorHAnsi" w:cstheme="minorHAnsi"/>
                <w:sz w:val="22"/>
                <w:szCs w:val="22"/>
              </w:rPr>
            </w:pPr>
          </w:p>
          <w:p w14:paraId="6263A847" w14:textId="77777777" w:rsidR="00D356FF" w:rsidRPr="005A698B" w:rsidRDefault="00D356FF" w:rsidP="001A3643">
            <w:pPr>
              <w:pStyle w:val="Header"/>
              <w:rPr>
                <w:rFonts w:asciiTheme="minorHAnsi" w:hAnsiTheme="minorHAnsi" w:cstheme="minorHAnsi"/>
                <w:sz w:val="22"/>
                <w:szCs w:val="22"/>
              </w:rPr>
            </w:pPr>
          </w:p>
        </w:tc>
      </w:tr>
      <w:tr w:rsidR="00D356FF" w:rsidRPr="005A698B" w14:paraId="17147B4F" w14:textId="77777777" w:rsidTr="001A3643">
        <w:tc>
          <w:tcPr>
            <w:tcW w:w="8100" w:type="dxa"/>
          </w:tcPr>
          <w:p w14:paraId="1F22B43E" w14:textId="77777777" w:rsidR="00D356FF" w:rsidRPr="005A698B" w:rsidRDefault="00D356FF" w:rsidP="001A3643">
            <w:pPr>
              <w:rPr>
                <w:rFonts w:cstheme="minorHAnsi"/>
              </w:rPr>
            </w:pPr>
            <w:r w:rsidRPr="005A698B">
              <w:rPr>
                <w:rFonts w:cstheme="minorHAnsi"/>
              </w:rPr>
              <w:t xml:space="preserve">2. Means of advancement, promotion opportunities </w:t>
            </w:r>
          </w:p>
        </w:tc>
        <w:tc>
          <w:tcPr>
            <w:tcW w:w="1222" w:type="dxa"/>
          </w:tcPr>
          <w:p w14:paraId="11697E07" w14:textId="77777777" w:rsidR="00D356FF" w:rsidRPr="005A698B" w:rsidRDefault="00D356FF" w:rsidP="001A3643">
            <w:pPr>
              <w:rPr>
                <w:rFonts w:cstheme="minorHAnsi"/>
              </w:rPr>
            </w:pPr>
          </w:p>
        </w:tc>
      </w:tr>
      <w:tr w:rsidR="00D356FF" w:rsidRPr="005A698B" w14:paraId="2CC5F4B4" w14:textId="77777777" w:rsidTr="001A3643">
        <w:tc>
          <w:tcPr>
            <w:tcW w:w="8100" w:type="dxa"/>
          </w:tcPr>
          <w:p w14:paraId="07CB31FC" w14:textId="77777777" w:rsidR="00D356FF" w:rsidRPr="005A698B" w:rsidRDefault="00D356FF" w:rsidP="001A3643">
            <w:pPr>
              <w:rPr>
                <w:rFonts w:cstheme="minorHAnsi"/>
              </w:rPr>
            </w:pPr>
            <w:r w:rsidRPr="005A698B">
              <w:rPr>
                <w:rFonts w:cstheme="minorHAnsi"/>
              </w:rPr>
              <w:t xml:space="preserve">3. Employee appraisal, review systems </w:t>
            </w:r>
          </w:p>
        </w:tc>
        <w:tc>
          <w:tcPr>
            <w:tcW w:w="1222" w:type="dxa"/>
          </w:tcPr>
          <w:p w14:paraId="19495170" w14:textId="77777777" w:rsidR="00D356FF" w:rsidRPr="005A698B" w:rsidRDefault="00D356FF" w:rsidP="001A3643">
            <w:pPr>
              <w:rPr>
                <w:rFonts w:cstheme="minorHAnsi"/>
              </w:rPr>
            </w:pPr>
          </w:p>
        </w:tc>
      </w:tr>
      <w:tr w:rsidR="00D356FF" w:rsidRPr="005A698B" w14:paraId="7DE96513" w14:textId="77777777" w:rsidTr="001A3643">
        <w:tc>
          <w:tcPr>
            <w:tcW w:w="8100" w:type="dxa"/>
          </w:tcPr>
          <w:p w14:paraId="75B91ECF" w14:textId="77777777" w:rsidR="00D356FF" w:rsidRPr="005A698B" w:rsidRDefault="00D356FF" w:rsidP="001A3643">
            <w:pPr>
              <w:rPr>
                <w:rFonts w:cstheme="minorHAnsi"/>
                <w:b/>
              </w:rPr>
            </w:pPr>
            <w:r w:rsidRPr="005A698B">
              <w:rPr>
                <w:rFonts w:cstheme="minorHAnsi"/>
                <w:b/>
              </w:rPr>
              <w:lastRenderedPageBreak/>
              <w:t>Employee Involvement and Communication</w:t>
            </w:r>
          </w:p>
        </w:tc>
        <w:tc>
          <w:tcPr>
            <w:tcW w:w="1222" w:type="dxa"/>
          </w:tcPr>
          <w:p w14:paraId="59DFE88E" w14:textId="77777777" w:rsidR="00D356FF" w:rsidRPr="005A698B" w:rsidRDefault="00D356FF" w:rsidP="001A3643">
            <w:pPr>
              <w:rPr>
                <w:rFonts w:cstheme="minorHAnsi"/>
                <w:b/>
              </w:rPr>
            </w:pPr>
          </w:p>
        </w:tc>
      </w:tr>
      <w:tr w:rsidR="00D356FF" w:rsidRPr="005A698B" w14:paraId="71005027" w14:textId="77777777" w:rsidTr="001A3643">
        <w:tc>
          <w:tcPr>
            <w:tcW w:w="8100" w:type="dxa"/>
          </w:tcPr>
          <w:p w14:paraId="7DD793C4" w14:textId="77777777" w:rsidR="00D356FF" w:rsidRPr="005A698B" w:rsidRDefault="00D356FF" w:rsidP="001A3643">
            <w:pPr>
              <w:pStyle w:val="Header"/>
              <w:rPr>
                <w:rFonts w:asciiTheme="minorHAnsi" w:hAnsiTheme="minorHAnsi" w:cstheme="minorHAnsi"/>
                <w:sz w:val="22"/>
                <w:szCs w:val="22"/>
              </w:rPr>
            </w:pPr>
            <w:r w:rsidRPr="005A698B">
              <w:rPr>
                <w:rFonts w:asciiTheme="minorHAnsi" w:hAnsiTheme="minorHAnsi" w:cstheme="minorHAnsi"/>
                <w:sz w:val="22"/>
                <w:szCs w:val="22"/>
              </w:rPr>
              <w:t xml:space="preserve">1. Employee or Trade Union representative </w:t>
            </w:r>
          </w:p>
        </w:tc>
        <w:tc>
          <w:tcPr>
            <w:tcW w:w="1222" w:type="dxa"/>
          </w:tcPr>
          <w:p w14:paraId="524CCECC" w14:textId="77777777" w:rsidR="00D356FF" w:rsidRPr="005A698B" w:rsidRDefault="00D356FF" w:rsidP="001A3643">
            <w:pPr>
              <w:pStyle w:val="Header"/>
              <w:rPr>
                <w:rFonts w:asciiTheme="minorHAnsi" w:hAnsiTheme="minorHAnsi" w:cstheme="minorHAnsi"/>
                <w:sz w:val="22"/>
                <w:szCs w:val="22"/>
              </w:rPr>
            </w:pPr>
          </w:p>
          <w:p w14:paraId="67A6470B" w14:textId="77777777" w:rsidR="00D356FF" w:rsidRPr="005A698B" w:rsidRDefault="00D356FF" w:rsidP="001A3643">
            <w:pPr>
              <w:pStyle w:val="Header"/>
              <w:rPr>
                <w:rFonts w:asciiTheme="minorHAnsi" w:hAnsiTheme="minorHAnsi" w:cstheme="minorHAnsi"/>
                <w:sz w:val="22"/>
                <w:szCs w:val="22"/>
              </w:rPr>
            </w:pPr>
          </w:p>
        </w:tc>
      </w:tr>
      <w:tr w:rsidR="00D356FF" w:rsidRPr="005A698B" w14:paraId="6635000B" w14:textId="77777777" w:rsidTr="001A3643">
        <w:tc>
          <w:tcPr>
            <w:tcW w:w="8100" w:type="dxa"/>
          </w:tcPr>
          <w:p w14:paraId="340FDC3C" w14:textId="77777777" w:rsidR="00D356FF" w:rsidRPr="005A698B" w:rsidRDefault="00D356FF" w:rsidP="001A3643">
            <w:pPr>
              <w:rPr>
                <w:rFonts w:cstheme="minorHAnsi"/>
              </w:rPr>
            </w:pPr>
            <w:r w:rsidRPr="005A698B">
              <w:rPr>
                <w:rFonts w:cstheme="minorHAnsi"/>
              </w:rPr>
              <w:t xml:space="preserve">2. Communication arrangements </w:t>
            </w:r>
          </w:p>
        </w:tc>
        <w:tc>
          <w:tcPr>
            <w:tcW w:w="1222" w:type="dxa"/>
          </w:tcPr>
          <w:p w14:paraId="5F80AB35" w14:textId="77777777" w:rsidR="00D356FF" w:rsidRPr="005A698B" w:rsidRDefault="00D356FF" w:rsidP="001A3643">
            <w:pPr>
              <w:rPr>
                <w:rFonts w:cstheme="minorHAnsi"/>
              </w:rPr>
            </w:pPr>
          </w:p>
        </w:tc>
      </w:tr>
      <w:tr w:rsidR="00D356FF" w:rsidRPr="005A698B" w14:paraId="0438597C" w14:textId="77777777" w:rsidTr="001A3643">
        <w:tc>
          <w:tcPr>
            <w:tcW w:w="8100" w:type="dxa"/>
          </w:tcPr>
          <w:p w14:paraId="1A4FA680" w14:textId="77777777" w:rsidR="00D356FF" w:rsidRPr="005A698B" w:rsidRDefault="00D356FF" w:rsidP="001A3643">
            <w:pPr>
              <w:rPr>
                <w:rFonts w:cstheme="minorHAnsi"/>
              </w:rPr>
            </w:pPr>
            <w:r w:rsidRPr="005A698B">
              <w:rPr>
                <w:rFonts w:cstheme="minorHAnsi"/>
              </w:rPr>
              <w:t xml:space="preserve">3. Information sources, e.g. notice boards, circulars etc. </w:t>
            </w:r>
          </w:p>
        </w:tc>
        <w:tc>
          <w:tcPr>
            <w:tcW w:w="1222" w:type="dxa"/>
          </w:tcPr>
          <w:p w14:paraId="7CB343AE" w14:textId="77777777" w:rsidR="00D356FF" w:rsidRPr="005A698B" w:rsidRDefault="00D356FF" w:rsidP="001A3643">
            <w:pPr>
              <w:rPr>
                <w:rFonts w:cstheme="minorHAnsi"/>
              </w:rPr>
            </w:pPr>
          </w:p>
        </w:tc>
      </w:tr>
      <w:tr w:rsidR="00D356FF" w:rsidRPr="005A698B" w14:paraId="30AFBBBD" w14:textId="77777777" w:rsidTr="001A3643">
        <w:tc>
          <w:tcPr>
            <w:tcW w:w="8100" w:type="dxa"/>
          </w:tcPr>
          <w:p w14:paraId="00CD937D" w14:textId="77777777" w:rsidR="00D356FF" w:rsidRPr="005A698B" w:rsidRDefault="00D356FF" w:rsidP="001A3643">
            <w:pPr>
              <w:rPr>
                <w:rFonts w:cstheme="minorHAnsi"/>
              </w:rPr>
            </w:pPr>
            <w:r w:rsidRPr="005A698B">
              <w:rPr>
                <w:rFonts w:cstheme="minorHAnsi"/>
              </w:rPr>
              <w:t xml:space="preserve">4. Food and Health Policy </w:t>
            </w:r>
          </w:p>
        </w:tc>
        <w:tc>
          <w:tcPr>
            <w:tcW w:w="1222" w:type="dxa"/>
          </w:tcPr>
          <w:p w14:paraId="699FC0AE" w14:textId="77777777" w:rsidR="00D356FF" w:rsidRPr="005A698B" w:rsidRDefault="00D356FF" w:rsidP="001A3643">
            <w:pPr>
              <w:rPr>
                <w:rFonts w:cstheme="minorHAnsi"/>
              </w:rPr>
            </w:pPr>
          </w:p>
        </w:tc>
      </w:tr>
      <w:tr w:rsidR="00D356FF" w:rsidRPr="005A698B" w14:paraId="350775DE" w14:textId="77777777" w:rsidTr="001A3643">
        <w:tc>
          <w:tcPr>
            <w:tcW w:w="8100" w:type="dxa"/>
          </w:tcPr>
          <w:p w14:paraId="60C20F82" w14:textId="77777777" w:rsidR="00D356FF" w:rsidRPr="005A698B" w:rsidRDefault="00D356FF" w:rsidP="001A3643">
            <w:pPr>
              <w:rPr>
                <w:rFonts w:cstheme="minorHAnsi"/>
              </w:rPr>
            </w:pPr>
            <w:r w:rsidRPr="005A698B">
              <w:rPr>
                <w:rFonts w:cstheme="minorHAnsi"/>
              </w:rPr>
              <w:t xml:space="preserve">5. Handling Complaints </w:t>
            </w:r>
          </w:p>
        </w:tc>
        <w:tc>
          <w:tcPr>
            <w:tcW w:w="1222" w:type="dxa"/>
          </w:tcPr>
          <w:p w14:paraId="0FD9E3DE" w14:textId="77777777" w:rsidR="00D356FF" w:rsidRPr="005A698B" w:rsidRDefault="00D356FF" w:rsidP="001A3643">
            <w:pPr>
              <w:rPr>
                <w:rFonts w:cstheme="minorHAnsi"/>
              </w:rPr>
            </w:pPr>
          </w:p>
        </w:tc>
      </w:tr>
      <w:tr w:rsidR="00D356FF" w:rsidRPr="005A698B" w14:paraId="68148037" w14:textId="77777777" w:rsidTr="001A3643">
        <w:tc>
          <w:tcPr>
            <w:tcW w:w="8100" w:type="dxa"/>
          </w:tcPr>
          <w:p w14:paraId="31AA7EE8" w14:textId="77777777" w:rsidR="00D356FF" w:rsidRPr="005A698B" w:rsidRDefault="00D356FF" w:rsidP="001A3643">
            <w:pPr>
              <w:rPr>
                <w:rFonts w:cstheme="minorHAnsi"/>
                <w:b/>
              </w:rPr>
            </w:pPr>
            <w:r w:rsidRPr="005A698B">
              <w:rPr>
                <w:rFonts w:cstheme="minorHAnsi"/>
                <w:b/>
              </w:rPr>
              <w:t>Items Specific to Departm</w:t>
            </w:r>
            <w:bookmarkStart w:id="0" w:name="_GoBack"/>
            <w:bookmarkEnd w:id="0"/>
            <w:r w:rsidRPr="005A698B">
              <w:rPr>
                <w:rFonts w:cstheme="minorHAnsi"/>
                <w:b/>
              </w:rPr>
              <w:t>ent</w:t>
            </w:r>
          </w:p>
        </w:tc>
        <w:tc>
          <w:tcPr>
            <w:tcW w:w="1222" w:type="dxa"/>
          </w:tcPr>
          <w:p w14:paraId="74D3453F" w14:textId="77777777" w:rsidR="00D356FF" w:rsidRPr="005A698B" w:rsidRDefault="00D356FF" w:rsidP="001A3643">
            <w:pPr>
              <w:rPr>
                <w:rFonts w:cstheme="minorHAnsi"/>
                <w:b/>
              </w:rPr>
            </w:pPr>
          </w:p>
        </w:tc>
      </w:tr>
      <w:tr w:rsidR="00D356FF" w:rsidRPr="005A698B" w14:paraId="30B31C79" w14:textId="77777777" w:rsidTr="001A3643">
        <w:tc>
          <w:tcPr>
            <w:tcW w:w="8100" w:type="dxa"/>
          </w:tcPr>
          <w:p w14:paraId="7587A168" w14:textId="77777777" w:rsidR="00D356FF" w:rsidRPr="005A698B" w:rsidRDefault="00D356FF" w:rsidP="001A3643">
            <w:pPr>
              <w:pStyle w:val="Header"/>
              <w:rPr>
                <w:rFonts w:asciiTheme="minorHAnsi" w:hAnsiTheme="minorHAnsi" w:cstheme="minorHAnsi"/>
                <w:sz w:val="22"/>
                <w:szCs w:val="22"/>
              </w:rPr>
            </w:pPr>
            <w:r w:rsidRPr="005A698B">
              <w:rPr>
                <w:rFonts w:asciiTheme="minorHAnsi" w:hAnsiTheme="minorHAnsi" w:cstheme="minorHAnsi"/>
                <w:sz w:val="22"/>
                <w:szCs w:val="22"/>
              </w:rPr>
              <w:t xml:space="preserve">1. Pay </w:t>
            </w:r>
          </w:p>
          <w:p w14:paraId="6F481468" w14:textId="77777777" w:rsidR="00D356FF" w:rsidRPr="005A698B" w:rsidRDefault="00D356FF" w:rsidP="001A3643">
            <w:pPr>
              <w:pStyle w:val="Header"/>
              <w:rPr>
                <w:rFonts w:asciiTheme="minorHAnsi" w:hAnsiTheme="minorHAnsi" w:cstheme="minorHAnsi"/>
                <w:sz w:val="22"/>
                <w:szCs w:val="22"/>
              </w:rPr>
            </w:pPr>
          </w:p>
        </w:tc>
        <w:tc>
          <w:tcPr>
            <w:tcW w:w="1222" w:type="dxa"/>
          </w:tcPr>
          <w:p w14:paraId="3B43BCE9" w14:textId="77777777" w:rsidR="00D356FF" w:rsidRPr="005A698B" w:rsidRDefault="00D356FF" w:rsidP="001A3643">
            <w:pPr>
              <w:pStyle w:val="Header"/>
              <w:rPr>
                <w:rFonts w:asciiTheme="minorHAnsi" w:hAnsiTheme="minorHAnsi" w:cstheme="minorHAnsi"/>
                <w:sz w:val="22"/>
                <w:szCs w:val="22"/>
              </w:rPr>
            </w:pPr>
          </w:p>
        </w:tc>
      </w:tr>
      <w:tr w:rsidR="00D356FF" w:rsidRPr="005A698B" w14:paraId="24738E77" w14:textId="77777777" w:rsidTr="001A3643">
        <w:tc>
          <w:tcPr>
            <w:tcW w:w="8100" w:type="dxa"/>
          </w:tcPr>
          <w:p w14:paraId="62582206" w14:textId="77777777" w:rsidR="00D356FF" w:rsidRPr="005A698B" w:rsidRDefault="00D356FF" w:rsidP="001A3643">
            <w:pPr>
              <w:rPr>
                <w:rFonts w:cstheme="minorHAnsi"/>
              </w:rPr>
            </w:pPr>
            <w:r w:rsidRPr="005A698B">
              <w:rPr>
                <w:rFonts w:cstheme="minorHAnsi"/>
              </w:rPr>
              <w:t xml:space="preserve">2. Notice of termination of employment </w:t>
            </w:r>
          </w:p>
        </w:tc>
        <w:tc>
          <w:tcPr>
            <w:tcW w:w="1222" w:type="dxa"/>
          </w:tcPr>
          <w:p w14:paraId="6A1E38BD" w14:textId="77777777" w:rsidR="00D356FF" w:rsidRPr="005A698B" w:rsidRDefault="00D356FF" w:rsidP="001A3643">
            <w:pPr>
              <w:rPr>
                <w:rFonts w:cstheme="minorHAnsi"/>
              </w:rPr>
            </w:pPr>
          </w:p>
        </w:tc>
      </w:tr>
      <w:tr w:rsidR="00D356FF" w:rsidRPr="005A698B" w14:paraId="38187D12" w14:textId="77777777" w:rsidTr="001A3643">
        <w:tc>
          <w:tcPr>
            <w:tcW w:w="8100" w:type="dxa"/>
          </w:tcPr>
          <w:p w14:paraId="002D42FA" w14:textId="77777777" w:rsidR="00D356FF" w:rsidRPr="005A698B" w:rsidRDefault="00D356FF" w:rsidP="001A3643">
            <w:pPr>
              <w:rPr>
                <w:rFonts w:cstheme="minorHAnsi"/>
              </w:rPr>
            </w:pPr>
            <w:r w:rsidRPr="005A698B">
              <w:rPr>
                <w:rFonts w:cstheme="minorHAnsi"/>
              </w:rPr>
              <w:t xml:space="preserve">3. Sick certificates </w:t>
            </w:r>
          </w:p>
        </w:tc>
        <w:tc>
          <w:tcPr>
            <w:tcW w:w="1222" w:type="dxa"/>
          </w:tcPr>
          <w:p w14:paraId="636F18D5" w14:textId="77777777" w:rsidR="00D356FF" w:rsidRPr="005A698B" w:rsidRDefault="00D356FF" w:rsidP="001A3643">
            <w:pPr>
              <w:rPr>
                <w:rFonts w:cstheme="minorHAnsi"/>
              </w:rPr>
            </w:pPr>
          </w:p>
        </w:tc>
      </w:tr>
      <w:tr w:rsidR="00D356FF" w:rsidRPr="005A698B" w14:paraId="13DA384C" w14:textId="77777777" w:rsidTr="001A3643">
        <w:tc>
          <w:tcPr>
            <w:tcW w:w="8100" w:type="dxa"/>
          </w:tcPr>
          <w:p w14:paraId="1E82EDAA" w14:textId="77777777" w:rsidR="00D356FF" w:rsidRPr="005A698B" w:rsidRDefault="00D356FF" w:rsidP="001A3643">
            <w:pPr>
              <w:rPr>
                <w:rFonts w:cstheme="minorHAnsi"/>
              </w:rPr>
            </w:pPr>
            <w:r w:rsidRPr="005A698B">
              <w:rPr>
                <w:rFonts w:cstheme="minorHAnsi"/>
              </w:rPr>
              <w:t xml:space="preserve">4. Waste disposal </w:t>
            </w:r>
          </w:p>
        </w:tc>
        <w:tc>
          <w:tcPr>
            <w:tcW w:w="1222" w:type="dxa"/>
          </w:tcPr>
          <w:p w14:paraId="1FE4493C" w14:textId="77777777" w:rsidR="00D356FF" w:rsidRPr="005A698B" w:rsidRDefault="00D356FF" w:rsidP="001A3643">
            <w:pPr>
              <w:rPr>
                <w:rFonts w:cstheme="minorHAnsi"/>
              </w:rPr>
            </w:pPr>
          </w:p>
        </w:tc>
      </w:tr>
      <w:tr w:rsidR="00D356FF" w:rsidRPr="005A698B" w14:paraId="10957072" w14:textId="77777777" w:rsidTr="001A3643">
        <w:tc>
          <w:tcPr>
            <w:tcW w:w="8100" w:type="dxa"/>
          </w:tcPr>
          <w:p w14:paraId="35AE899C" w14:textId="77777777" w:rsidR="00D356FF" w:rsidRPr="005A698B" w:rsidRDefault="00D356FF" w:rsidP="001A3643">
            <w:pPr>
              <w:rPr>
                <w:rFonts w:cstheme="minorHAnsi"/>
              </w:rPr>
            </w:pPr>
            <w:r w:rsidRPr="005A698B">
              <w:rPr>
                <w:rFonts w:cstheme="minorHAnsi"/>
              </w:rPr>
              <w:t xml:space="preserve">5. Control of infection </w:t>
            </w:r>
          </w:p>
        </w:tc>
        <w:tc>
          <w:tcPr>
            <w:tcW w:w="1222" w:type="dxa"/>
          </w:tcPr>
          <w:p w14:paraId="03E202E3" w14:textId="77777777" w:rsidR="00D356FF" w:rsidRPr="005A698B" w:rsidRDefault="00D356FF" w:rsidP="001A3643">
            <w:pPr>
              <w:rPr>
                <w:rFonts w:cstheme="minorHAnsi"/>
              </w:rPr>
            </w:pPr>
          </w:p>
        </w:tc>
      </w:tr>
      <w:tr w:rsidR="00D356FF" w:rsidRPr="005A698B" w14:paraId="5DC97940" w14:textId="77777777" w:rsidTr="001A3643">
        <w:tc>
          <w:tcPr>
            <w:tcW w:w="8100" w:type="dxa"/>
          </w:tcPr>
          <w:p w14:paraId="50077ECF" w14:textId="77777777" w:rsidR="00D356FF" w:rsidRPr="005A698B" w:rsidRDefault="00D356FF" w:rsidP="001A3643">
            <w:pPr>
              <w:rPr>
                <w:rFonts w:cstheme="minorHAnsi"/>
              </w:rPr>
            </w:pPr>
            <w:r w:rsidRPr="005A698B">
              <w:rPr>
                <w:rFonts w:cstheme="minorHAnsi"/>
              </w:rPr>
              <w:t xml:space="preserve">6. Lifting and handling </w:t>
            </w:r>
          </w:p>
        </w:tc>
        <w:tc>
          <w:tcPr>
            <w:tcW w:w="1222" w:type="dxa"/>
          </w:tcPr>
          <w:p w14:paraId="4A98AA48" w14:textId="77777777" w:rsidR="00D356FF" w:rsidRPr="005A698B" w:rsidRDefault="00D356FF" w:rsidP="001A3643">
            <w:pPr>
              <w:rPr>
                <w:rFonts w:cstheme="minorHAnsi"/>
              </w:rPr>
            </w:pPr>
          </w:p>
        </w:tc>
      </w:tr>
    </w:tbl>
    <w:p w14:paraId="1A138B8A" w14:textId="77777777" w:rsidR="005A698B" w:rsidRDefault="005A698B" w:rsidP="00D356FF">
      <w:pPr>
        <w:rPr>
          <w:rFonts w:cstheme="minorHAnsi"/>
          <w:i/>
        </w:rPr>
      </w:pPr>
    </w:p>
    <w:p w14:paraId="6218726A" w14:textId="77777777" w:rsidR="005A698B" w:rsidRDefault="005A698B" w:rsidP="00D356FF">
      <w:pPr>
        <w:rPr>
          <w:rFonts w:cstheme="minorHAnsi"/>
          <w:i/>
        </w:rPr>
      </w:pPr>
    </w:p>
    <w:p w14:paraId="59257696" w14:textId="77777777" w:rsidR="005A698B" w:rsidRDefault="005A698B" w:rsidP="00D356FF">
      <w:pPr>
        <w:rPr>
          <w:rFonts w:cstheme="minorHAnsi"/>
          <w:i/>
        </w:rPr>
      </w:pPr>
    </w:p>
    <w:p w14:paraId="58B4B0E7" w14:textId="5EEA2F4D" w:rsidR="00D356FF" w:rsidRPr="005A698B" w:rsidRDefault="00D356FF" w:rsidP="00D356FF">
      <w:pPr>
        <w:rPr>
          <w:rFonts w:cstheme="minorHAnsi"/>
          <w:i/>
        </w:rPr>
      </w:pPr>
      <w:r w:rsidRPr="005A698B">
        <w:rPr>
          <w:rFonts w:cstheme="minorHAnsi"/>
          <w:i/>
        </w:rPr>
        <w:t>I have been informed about and understand the above items.</w:t>
      </w:r>
    </w:p>
    <w:p w14:paraId="667825C3" w14:textId="16795D36" w:rsidR="00D356FF" w:rsidRPr="005A698B" w:rsidRDefault="005A698B" w:rsidP="00D356FF">
      <w:pPr>
        <w:rPr>
          <w:rFonts w:cstheme="minorHAnsi"/>
        </w:rPr>
      </w:pPr>
      <w:r>
        <w:rPr>
          <w:rFonts w:cstheme="minorHAnsi"/>
        </w:rPr>
        <w:t>Employee</w:t>
      </w:r>
      <w:r>
        <w:rPr>
          <w:rFonts w:cstheme="minorHAnsi"/>
        </w:rPr>
        <w:tab/>
      </w:r>
      <w:r>
        <w:rPr>
          <w:rFonts w:cstheme="minorHAnsi"/>
        </w:rPr>
        <w:tab/>
      </w:r>
      <w:r>
        <w:rPr>
          <w:rFonts w:cstheme="minorHAnsi"/>
        </w:rPr>
        <w:t>__________________________________</w:t>
      </w:r>
      <w:r>
        <w:rPr>
          <w:rFonts w:cstheme="minorHAnsi"/>
        </w:rPr>
        <w:tab/>
      </w:r>
      <w:r w:rsidR="00D356FF" w:rsidRPr="005A698B">
        <w:rPr>
          <w:rFonts w:cstheme="minorHAnsi"/>
        </w:rPr>
        <w:t>Date</w:t>
      </w:r>
      <w:r>
        <w:rPr>
          <w:rFonts w:cstheme="minorHAnsi"/>
        </w:rPr>
        <w:tab/>
      </w:r>
      <w:r>
        <w:rPr>
          <w:rFonts w:cstheme="minorHAnsi"/>
        </w:rPr>
        <w:t>____________</w:t>
      </w:r>
    </w:p>
    <w:p w14:paraId="7E481345" w14:textId="2488EAF1" w:rsidR="00D356FF" w:rsidRPr="005A698B" w:rsidRDefault="00D356FF" w:rsidP="00D356FF">
      <w:pPr>
        <w:rPr>
          <w:rFonts w:cstheme="minorHAnsi"/>
          <w:i/>
        </w:rPr>
      </w:pPr>
      <w:r w:rsidRPr="005A698B">
        <w:rPr>
          <w:rFonts w:cstheme="minorHAnsi"/>
          <w:i/>
        </w:rPr>
        <w:t xml:space="preserve">I confirm that the above Induction Programme has been completed for the above </w:t>
      </w:r>
      <w:r w:rsidR="005A698B" w:rsidRPr="005A698B">
        <w:rPr>
          <w:rFonts w:cstheme="minorHAnsi"/>
          <w:i/>
        </w:rPr>
        <w:t>employee</w:t>
      </w:r>
      <w:r w:rsidRPr="005A698B">
        <w:rPr>
          <w:rFonts w:cstheme="minorHAnsi"/>
          <w:i/>
        </w:rPr>
        <w:t>.</w:t>
      </w:r>
    </w:p>
    <w:p w14:paraId="1D6C5609" w14:textId="75EBEE3F" w:rsidR="00FE2964" w:rsidRPr="005A698B" w:rsidRDefault="00D356FF" w:rsidP="005A698B">
      <w:pPr>
        <w:rPr>
          <w:rFonts w:cstheme="minorHAnsi"/>
        </w:rPr>
      </w:pPr>
      <w:r w:rsidRPr="005A698B">
        <w:rPr>
          <w:rFonts w:cstheme="minorHAnsi"/>
        </w:rPr>
        <w:t>Designated Officer</w:t>
      </w:r>
      <w:r w:rsidR="005A698B">
        <w:rPr>
          <w:rFonts w:cstheme="minorHAnsi"/>
        </w:rPr>
        <w:tab/>
      </w:r>
      <w:r w:rsidR="005A698B">
        <w:rPr>
          <w:rFonts w:cstheme="minorHAnsi"/>
        </w:rPr>
        <w:t>__________________________________</w:t>
      </w:r>
      <w:r w:rsidR="005A698B">
        <w:rPr>
          <w:rFonts w:cstheme="minorHAnsi"/>
        </w:rPr>
        <w:tab/>
      </w:r>
      <w:r w:rsidRPr="005A698B">
        <w:rPr>
          <w:rFonts w:cstheme="minorHAnsi"/>
        </w:rPr>
        <w:t>Date</w:t>
      </w:r>
      <w:r w:rsidR="005A698B">
        <w:rPr>
          <w:rFonts w:cstheme="minorHAnsi"/>
        </w:rPr>
        <w:tab/>
      </w:r>
      <w:r w:rsidR="005A698B">
        <w:rPr>
          <w:rFonts w:cstheme="minorHAnsi"/>
        </w:rPr>
        <w:t>____________</w:t>
      </w:r>
    </w:p>
    <w:sectPr w:rsidR="00FE2964" w:rsidRPr="005A698B" w:rsidSect="006F5E2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2E80" w14:textId="77777777" w:rsidR="00F56255" w:rsidRDefault="00F56255" w:rsidP="00F56255">
      <w:pPr>
        <w:spacing w:after="0" w:line="240" w:lineRule="auto"/>
      </w:pPr>
      <w:r>
        <w:separator/>
      </w:r>
    </w:p>
  </w:endnote>
  <w:endnote w:type="continuationSeparator" w:id="0">
    <w:p w14:paraId="2D22A9BC" w14:textId="77777777" w:rsidR="00F56255" w:rsidRDefault="00F56255" w:rsidP="00F5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869AB" w14:textId="77777777" w:rsidR="00F56255" w:rsidRDefault="00F56255" w:rsidP="00F56255">
      <w:pPr>
        <w:spacing w:after="0" w:line="240" w:lineRule="auto"/>
      </w:pPr>
      <w:r>
        <w:separator/>
      </w:r>
    </w:p>
  </w:footnote>
  <w:footnote w:type="continuationSeparator" w:id="0">
    <w:p w14:paraId="727F61E3" w14:textId="77777777" w:rsidR="00F56255" w:rsidRDefault="00F56255" w:rsidP="00F56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F5EB" w14:textId="77777777" w:rsidR="00F56255" w:rsidRPr="00F055BC" w:rsidRDefault="00F56255" w:rsidP="00F56255">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lang w:eastAsia="en-IE"/>
      </w:rPr>
      <mc:AlternateContent>
        <mc:Choice Requires="wps">
          <w:drawing>
            <wp:anchor distT="0" distB="0" distL="114300" distR="114300" simplePos="0" relativeHeight="251659264" behindDoc="0" locked="0" layoutInCell="1" allowOverlap="1" wp14:anchorId="4C1DFAE8" wp14:editId="352F7B83">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7C28A536" w14:textId="77777777" w:rsidR="00F56255" w:rsidRPr="00685029" w:rsidRDefault="00F56255" w:rsidP="00F56255">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DFAE8"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7C28A536" w14:textId="77777777" w:rsidR="00F56255" w:rsidRPr="00685029" w:rsidRDefault="00F56255" w:rsidP="00F56255">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79A21346" wp14:editId="59CA5798">
          <wp:simplePos x="0" y="0"/>
          <wp:positionH relativeFrom="column">
            <wp:posOffset>5153025</wp:posOffset>
          </wp:positionH>
          <wp:positionV relativeFrom="paragraph">
            <wp:posOffset>-259080</wp:posOffset>
          </wp:positionV>
          <wp:extent cx="1081962" cy="6096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89752EE" w14:textId="77777777" w:rsidR="00F56255" w:rsidRDefault="00F56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B44D8"/>
    <w:multiLevelType w:val="singleLevel"/>
    <w:tmpl w:val="8B5CE6EA"/>
    <w:lvl w:ilvl="0">
      <w:start w:val="1"/>
      <w:numFmt w:val="decimal"/>
      <w:lvlText w:val="%1."/>
      <w:lvlJc w:val="left"/>
      <w:pPr>
        <w:tabs>
          <w:tab w:val="num" w:pos="360"/>
        </w:tabs>
        <w:ind w:left="360" w:hanging="360"/>
      </w:pPr>
    </w:lvl>
  </w:abstractNum>
  <w:abstractNum w:abstractNumId="2" w15:restartNumberingAfterBreak="0">
    <w:nsid w:val="20A33E6E"/>
    <w:multiLevelType w:val="hybridMultilevel"/>
    <w:tmpl w:val="A4C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A545E"/>
    <w:multiLevelType w:val="singleLevel"/>
    <w:tmpl w:val="8B5CE6EA"/>
    <w:lvl w:ilvl="0">
      <w:start w:val="1"/>
      <w:numFmt w:val="decimal"/>
      <w:lvlText w:val="%1."/>
      <w:lvlJc w:val="left"/>
      <w:pPr>
        <w:tabs>
          <w:tab w:val="num" w:pos="360"/>
        </w:tabs>
        <w:ind w:left="360" w:hanging="360"/>
      </w:pPr>
    </w:lvl>
  </w:abstractNum>
  <w:abstractNum w:abstractNumId="4"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349FD"/>
    <w:multiLevelType w:val="hybridMultilevel"/>
    <w:tmpl w:val="7E9E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8399F"/>
    <w:multiLevelType w:val="hybridMultilevel"/>
    <w:tmpl w:val="7598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0"/>
  </w:num>
  <w:num w:numId="5">
    <w:abstractNumId w:val="3"/>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453"/>
    <w:rsid w:val="001021A6"/>
    <w:rsid w:val="001B7398"/>
    <w:rsid w:val="001E6E51"/>
    <w:rsid w:val="00281059"/>
    <w:rsid w:val="00321B78"/>
    <w:rsid w:val="003A303F"/>
    <w:rsid w:val="00476453"/>
    <w:rsid w:val="004A296C"/>
    <w:rsid w:val="005A0151"/>
    <w:rsid w:val="005A698B"/>
    <w:rsid w:val="006B774E"/>
    <w:rsid w:val="006F5E2D"/>
    <w:rsid w:val="00727A12"/>
    <w:rsid w:val="007E5DA6"/>
    <w:rsid w:val="008275F7"/>
    <w:rsid w:val="008A01E2"/>
    <w:rsid w:val="008F2887"/>
    <w:rsid w:val="00A37BB6"/>
    <w:rsid w:val="00AD761B"/>
    <w:rsid w:val="00B51D44"/>
    <w:rsid w:val="00C50ADC"/>
    <w:rsid w:val="00D356FF"/>
    <w:rsid w:val="00DC39E8"/>
    <w:rsid w:val="00DD4163"/>
    <w:rsid w:val="00E50642"/>
    <w:rsid w:val="00EE27B3"/>
    <w:rsid w:val="00F56255"/>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33C3"/>
  <w15:docId w15:val="{FE71759F-53DC-4782-81A9-F8025348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E2D"/>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semiHidden/>
    <w:unhideWhenUsed/>
    <w:qFormat/>
    <w:rsid w:val="00D356FF"/>
    <w:pPr>
      <w:keepNext/>
      <w:spacing w:before="240" w:after="60" w:line="240" w:lineRule="auto"/>
      <w:outlineLvl w:val="2"/>
    </w:pPr>
    <w:rPr>
      <w:rFonts w:ascii="Cambria" w:eastAsia="Times New Roman" w:hAnsi="Cambria" w:cs="Times New Roman"/>
      <w:b/>
      <w:bCs/>
      <w:sz w:val="26"/>
      <w:szCs w:val="26"/>
      <w:lang w:val="en-GB" w:eastAsia="en-IE"/>
    </w:rPr>
  </w:style>
  <w:style w:type="paragraph" w:styleId="Heading5">
    <w:name w:val="heading 5"/>
    <w:basedOn w:val="Normal"/>
    <w:next w:val="Normal"/>
    <w:link w:val="Heading5Char"/>
    <w:semiHidden/>
    <w:unhideWhenUsed/>
    <w:qFormat/>
    <w:rsid w:val="00D356FF"/>
    <w:pPr>
      <w:spacing w:before="240" w:after="60" w:line="240" w:lineRule="auto"/>
      <w:outlineLvl w:val="4"/>
    </w:pPr>
    <w:rPr>
      <w:rFonts w:ascii="Calibri" w:eastAsia="Times New Roman" w:hAnsi="Calibri" w:cs="Times New Roman"/>
      <w:b/>
      <w:bCs/>
      <w:i/>
      <w:iCs/>
      <w:sz w:val="26"/>
      <w:szCs w:val="26"/>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character" w:customStyle="1" w:styleId="Heading3Char">
    <w:name w:val="Heading 3 Char"/>
    <w:basedOn w:val="DefaultParagraphFont"/>
    <w:link w:val="Heading3"/>
    <w:semiHidden/>
    <w:rsid w:val="00D356FF"/>
    <w:rPr>
      <w:rFonts w:ascii="Cambria" w:eastAsia="Times New Roman" w:hAnsi="Cambria" w:cs="Times New Roman"/>
      <w:b/>
      <w:bCs/>
      <w:sz w:val="26"/>
      <w:szCs w:val="26"/>
      <w:lang w:val="en-GB" w:eastAsia="en-IE"/>
    </w:rPr>
  </w:style>
  <w:style w:type="character" w:customStyle="1" w:styleId="Heading5Char">
    <w:name w:val="Heading 5 Char"/>
    <w:basedOn w:val="DefaultParagraphFont"/>
    <w:link w:val="Heading5"/>
    <w:semiHidden/>
    <w:rsid w:val="00D356FF"/>
    <w:rPr>
      <w:rFonts w:ascii="Calibri" w:eastAsia="Times New Roman" w:hAnsi="Calibri" w:cs="Times New Roman"/>
      <w:b/>
      <w:bCs/>
      <w:i/>
      <w:iCs/>
      <w:sz w:val="26"/>
      <w:szCs w:val="26"/>
      <w:lang w:val="en-GB" w:eastAsia="en-IE"/>
    </w:rPr>
  </w:style>
  <w:style w:type="paragraph" w:styleId="BodyText">
    <w:name w:val="Body Text"/>
    <w:basedOn w:val="Normal"/>
    <w:link w:val="BodyTextChar"/>
    <w:rsid w:val="00D356FF"/>
    <w:pPr>
      <w:spacing w:after="0" w:line="240" w:lineRule="auto"/>
    </w:pPr>
    <w:rPr>
      <w:rFonts w:ascii="Times New Roman" w:eastAsia="Times New Roman" w:hAnsi="Times New Roman" w:cs="Times New Roman"/>
      <w:sz w:val="24"/>
      <w:szCs w:val="20"/>
      <w:lang w:val="en-GB" w:eastAsia="en-IE"/>
    </w:rPr>
  </w:style>
  <w:style w:type="character" w:customStyle="1" w:styleId="BodyTextChar">
    <w:name w:val="Body Text Char"/>
    <w:basedOn w:val="DefaultParagraphFont"/>
    <w:link w:val="BodyText"/>
    <w:rsid w:val="00D356FF"/>
    <w:rPr>
      <w:rFonts w:ascii="Times New Roman" w:eastAsia="Times New Roman" w:hAnsi="Times New Roman" w:cs="Times New Roman"/>
      <w:sz w:val="24"/>
      <w:szCs w:val="20"/>
      <w:lang w:val="en-GB" w:eastAsia="en-IE"/>
    </w:rPr>
  </w:style>
  <w:style w:type="paragraph" w:styleId="Header">
    <w:name w:val="header"/>
    <w:basedOn w:val="Normal"/>
    <w:link w:val="HeaderChar"/>
    <w:rsid w:val="00D356FF"/>
    <w:pPr>
      <w:tabs>
        <w:tab w:val="center" w:pos="4680"/>
        <w:tab w:val="right" w:pos="9360"/>
      </w:tabs>
      <w:spacing w:after="0" w:line="240" w:lineRule="auto"/>
    </w:pPr>
    <w:rPr>
      <w:rFonts w:ascii="Times New Roman" w:eastAsia="Times New Roman" w:hAnsi="Times New Roman" w:cs="Times New Roman"/>
      <w:sz w:val="20"/>
      <w:szCs w:val="20"/>
      <w:lang w:val="en-GB" w:eastAsia="en-IE"/>
    </w:rPr>
  </w:style>
  <w:style w:type="character" w:customStyle="1" w:styleId="HeaderChar">
    <w:name w:val="Header Char"/>
    <w:basedOn w:val="DefaultParagraphFont"/>
    <w:link w:val="Header"/>
    <w:rsid w:val="00D356FF"/>
    <w:rPr>
      <w:rFonts w:ascii="Times New Roman" w:eastAsia="Times New Roman" w:hAnsi="Times New Roman" w:cs="Times New Roman"/>
      <w:sz w:val="20"/>
      <w:szCs w:val="20"/>
      <w:lang w:val="en-GB" w:eastAsia="en-IE"/>
    </w:rPr>
  </w:style>
  <w:style w:type="paragraph" w:styleId="Footer">
    <w:name w:val="footer"/>
    <w:basedOn w:val="Normal"/>
    <w:link w:val="FooterChar"/>
    <w:uiPriority w:val="99"/>
    <w:unhideWhenUsed/>
    <w:rsid w:val="00F56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O'Hanlon</dc:creator>
  <cp:lastModifiedBy>Mark O'Connor</cp:lastModifiedBy>
  <cp:revision>4</cp:revision>
  <cp:lastPrinted>2013-05-15T09:38:00Z</cp:lastPrinted>
  <dcterms:created xsi:type="dcterms:W3CDTF">2017-10-31T16:49:00Z</dcterms:created>
  <dcterms:modified xsi:type="dcterms:W3CDTF">2019-05-14T13:42:00Z</dcterms:modified>
</cp:coreProperties>
</file>