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9F66" w14:textId="5E86FEBC" w:rsidR="002F7B6A" w:rsidRPr="00791636" w:rsidRDefault="006F70F0" w:rsidP="00791636">
      <w:pPr>
        <w:ind w:left="1440"/>
        <w:jc w:val="center"/>
        <w:rPr>
          <w:sz w:val="40"/>
          <w:szCs w:val="40"/>
        </w:rPr>
      </w:pPr>
      <w:r w:rsidRPr="00791636">
        <w:rPr>
          <w:sz w:val="40"/>
          <w:szCs w:val="40"/>
        </w:rPr>
        <w:t>Anti-Slavery</w:t>
      </w:r>
      <w:r w:rsidR="004F6025" w:rsidRPr="00791636">
        <w:rPr>
          <w:sz w:val="40"/>
          <w:szCs w:val="40"/>
        </w:rPr>
        <w:t xml:space="preserve"> and Human Trafficking Policy</w:t>
      </w:r>
      <w:r w:rsidR="002F7B6A" w:rsidRPr="00791636">
        <w:rPr>
          <w:sz w:val="40"/>
          <w:szCs w:val="40"/>
        </w:rPr>
        <w:t>:</w:t>
      </w:r>
    </w:p>
    <w:p w14:paraId="730BBB55" w14:textId="77777777" w:rsidR="00924C08" w:rsidRPr="00791636" w:rsidRDefault="00924C08" w:rsidP="00924C08">
      <w:pPr>
        <w:pStyle w:val="NoSpacing"/>
        <w:rPr>
          <w:b/>
        </w:rPr>
      </w:pPr>
      <w:r w:rsidRPr="00791636">
        <w:rPr>
          <w:b/>
        </w:rPr>
        <w:t>Introduction</w:t>
      </w:r>
    </w:p>
    <w:p w14:paraId="241E9D53" w14:textId="77777777" w:rsidR="003E5612" w:rsidRPr="00791636" w:rsidRDefault="003E5612" w:rsidP="00924C08">
      <w:pPr>
        <w:pStyle w:val="NoSpacing"/>
        <w:rPr>
          <w:b/>
        </w:rPr>
      </w:pPr>
    </w:p>
    <w:p w14:paraId="45862CEE" w14:textId="3A5D3A40" w:rsidR="00D71A61" w:rsidRPr="00791636" w:rsidRDefault="003E5612" w:rsidP="00F1047C">
      <w:pPr>
        <w:pStyle w:val="NoSpacing"/>
        <w:jc w:val="both"/>
      </w:pPr>
      <w:r w:rsidRPr="00791636">
        <w:t>(Compa</w:t>
      </w:r>
      <w:r w:rsidR="00634B9D" w:rsidRPr="00791636">
        <w:t xml:space="preserve">ny) is committed to the promotion of social responsibility and to </w:t>
      </w:r>
      <w:r w:rsidRPr="00791636">
        <w:t xml:space="preserve">ensuring </w:t>
      </w:r>
      <w:r w:rsidR="00634B9D" w:rsidRPr="00791636">
        <w:t xml:space="preserve">the fair and humane treatment of people in our employment and in our supply chains.  (COMPANY) operates a </w:t>
      </w:r>
      <w:r w:rsidR="00791636" w:rsidRPr="00791636">
        <w:t>zero-tolerance</w:t>
      </w:r>
      <w:r w:rsidR="00634B9D" w:rsidRPr="00791636">
        <w:t xml:space="preserve"> approach to </w:t>
      </w:r>
      <w:proofErr w:type="gramStart"/>
      <w:r w:rsidR="00634B9D" w:rsidRPr="00791636">
        <w:t>slavery, and</w:t>
      </w:r>
      <w:proofErr w:type="gramEnd"/>
      <w:r w:rsidR="00634B9D" w:rsidRPr="00791636">
        <w:t xml:space="preserve"> will take all necessary </w:t>
      </w:r>
      <w:r w:rsidR="00E45D2F" w:rsidRPr="00791636">
        <w:t>steps to ensure the promotion of</w:t>
      </w:r>
      <w:r w:rsidR="00634B9D" w:rsidRPr="00791636">
        <w:t xml:space="preserve"> sound, moral and ethical practices and will impose these high standards on our contractors, suppliers and other business partners. </w:t>
      </w:r>
      <w:bookmarkStart w:id="0" w:name="_GoBack"/>
      <w:bookmarkEnd w:id="0"/>
    </w:p>
    <w:p w14:paraId="47766DA5" w14:textId="77777777" w:rsidR="00887087" w:rsidRPr="00791636" w:rsidRDefault="00887087" w:rsidP="00F1047C">
      <w:pPr>
        <w:pStyle w:val="NoSpacing"/>
        <w:jc w:val="both"/>
      </w:pPr>
    </w:p>
    <w:p w14:paraId="25591BD9" w14:textId="77777777" w:rsidR="00D71A61" w:rsidRPr="00791636" w:rsidRDefault="00634B9D" w:rsidP="00F1047C">
      <w:pPr>
        <w:pStyle w:val="NoSpacing"/>
        <w:jc w:val="both"/>
        <w:rPr>
          <w:b/>
        </w:rPr>
      </w:pPr>
      <w:r w:rsidRPr="00791636">
        <w:rPr>
          <w:b/>
        </w:rPr>
        <w:t>Policy Aims</w:t>
      </w:r>
      <w:r w:rsidR="00D71A61" w:rsidRPr="00791636">
        <w:rPr>
          <w:b/>
        </w:rPr>
        <w:t>:</w:t>
      </w:r>
    </w:p>
    <w:p w14:paraId="668E238E" w14:textId="77777777" w:rsidR="00634B9D" w:rsidRPr="00791636" w:rsidRDefault="00634B9D" w:rsidP="00F1047C">
      <w:pPr>
        <w:pStyle w:val="NoSpacing"/>
        <w:jc w:val="both"/>
        <w:rPr>
          <w:b/>
        </w:rPr>
      </w:pPr>
    </w:p>
    <w:p w14:paraId="75F6E29D" w14:textId="56A7E960" w:rsidR="00634B9D" w:rsidRPr="00791636" w:rsidRDefault="006F70F0" w:rsidP="00F1047C">
      <w:pPr>
        <w:pStyle w:val="NoSpacing"/>
        <w:jc w:val="both"/>
      </w:pPr>
      <w:r w:rsidRPr="00791636">
        <w:t>This procedure</w:t>
      </w:r>
      <w:r w:rsidR="00634B9D" w:rsidRPr="00791636">
        <w:t xml:space="preserve"> outlined within this statement are undertaken with the aim of:</w:t>
      </w:r>
    </w:p>
    <w:p w14:paraId="1B608DAF" w14:textId="77777777" w:rsidR="00634B9D" w:rsidRPr="00791636" w:rsidRDefault="00634B9D" w:rsidP="00634B9D">
      <w:pPr>
        <w:pStyle w:val="NoSpacing"/>
        <w:numPr>
          <w:ilvl w:val="0"/>
          <w:numId w:val="10"/>
        </w:numPr>
        <w:jc w:val="both"/>
      </w:pPr>
      <w:r w:rsidRPr="00791636">
        <w:t>Identifying and assessing potential risk areas in our business and supply chains</w:t>
      </w:r>
    </w:p>
    <w:p w14:paraId="622834BC" w14:textId="77777777" w:rsidR="00634B9D" w:rsidRPr="00791636" w:rsidRDefault="00634B9D" w:rsidP="00634B9D">
      <w:pPr>
        <w:pStyle w:val="NoSpacing"/>
        <w:numPr>
          <w:ilvl w:val="0"/>
          <w:numId w:val="10"/>
        </w:numPr>
        <w:jc w:val="both"/>
      </w:pPr>
      <w:r w:rsidRPr="00791636">
        <w:t>Reducing the risk of slavery and human trafficking occurring in our business and supply chains</w:t>
      </w:r>
    </w:p>
    <w:p w14:paraId="3B7BF90C" w14:textId="77777777" w:rsidR="00634B9D" w:rsidRPr="00791636" w:rsidRDefault="00634B9D" w:rsidP="00634B9D">
      <w:pPr>
        <w:pStyle w:val="NoSpacing"/>
        <w:numPr>
          <w:ilvl w:val="0"/>
          <w:numId w:val="10"/>
        </w:numPr>
        <w:jc w:val="both"/>
      </w:pPr>
      <w:r w:rsidRPr="00791636">
        <w:t>Monitoring potential risk areas</w:t>
      </w:r>
    </w:p>
    <w:p w14:paraId="1E0E18A7" w14:textId="77777777" w:rsidR="00634B9D" w:rsidRPr="00791636" w:rsidRDefault="00634B9D" w:rsidP="00F1047C">
      <w:pPr>
        <w:pStyle w:val="NoSpacing"/>
        <w:jc w:val="both"/>
        <w:rPr>
          <w:b/>
        </w:rPr>
      </w:pPr>
    </w:p>
    <w:p w14:paraId="1DD48999" w14:textId="77777777" w:rsidR="00634B9D" w:rsidRPr="00791636" w:rsidRDefault="00634B9D" w:rsidP="00F1047C">
      <w:pPr>
        <w:pStyle w:val="NoSpacing"/>
        <w:jc w:val="both"/>
        <w:rPr>
          <w:b/>
        </w:rPr>
      </w:pPr>
      <w:r w:rsidRPr="00791636">
        <w:rPr>
          <w:b/>
        </w:rPr>
        <w:t>Due-Diligence Procedures:</w:t>
      </w:r>
    </w:p>
    <w:p w14:paraId="7DAF7EA1" w14:textId="77777777" w:rsidR="00634B9D" w:rsidRPr="00791636" w:rsidRDefault="00634B9D" w:rsidP="00F1047C">
      <w:pPr>
        <w:pStyle w:val="NoSpacing"/>
        <w:jc w:val="both"/>
        <w:rPr>
          <w:b/>
        </w:rPr>
      </w:pPr>
    </w:p>
    <w:p w14:paraId="5099F4B4" w14:textId="77777777" w:rsidR="00634B9D" w:rsidRPr="00791636" w:rsidRDefault="00634B9D" w:rsidP="00F1047C">
      <w:pPr>
        <w:pStyle w:val="NoSpacing"/>
        <w:jc w:val="both"/>
      </w:pPr>
      <w:r w:rsidRPr="00791636">
        <w:t>In order to ensure that our standards are being maintained throughout our company and our supply chains (COMPANY) commits to:</w:t>
      </w:r>
    </w:p>
    <w:p w14:paraId="3D4D6DF0" w14:textId="77777777" w:rsidR="00634B9D" w:rsidRPr="00791636" w:rsidRDefault="00634B9D" w:rsidP="00F1047C">
      <w:pPr>
        <w:pStyle w:val="NoSpacing"/>
        <w:jc w:val="both"/>
      </w:pPr>
    </w:p>
    <w:p w14:paraId="5E7F7424" w14:textId="77777777" w:rsidR="00634B9D" w:rsidRPr="00791636" w:rsidRDefault="00634B9D" w:rsidP="00E45D2F">
      <w:pPr>
        <w:pStyle w:val="NoSpacing"/>
        <w:numPr>
          <w:ilvl w:val="0"/>
          <w:numId w:val="11"/>
        </w:numPr>
        <w:jc w:val="both"/>
      </w:pPr>
      <w:r w:rsidRPr="00791636">
        <w:t>Providing training to all staff on the risks of modern slavery and human trafficking</w:t>
      </w:r>
    </w:p>
    <w:p w14:paraId="5A976EC1" w14:textId="77777777" w:rsidR="00E45D2F" w:rsidRPr="00791636" w:rsidRDefault="00E45D2F" w:rsidP="00E45D2F">
      <w:pPr>
        <w:pStyle w:val="NoSpacing"/>
        <w:numPr>
          <w:ilvl w:val="0"/>
          <w:numId w:val="11"/>
        </w:numPr>
        <w:jc w:val="both"/>
      </w:pPr>
      <w:r w:rsidRPr="00791636">
        <w:t>Communicating this policy to all employees and to our business partners and supply chain</w:t>
      </w:r>
    </w:p>
    <w:p w14:paraId="7E80CE9B" w14:textId="77777777" w:rsidR="00634B9D" w:rsidRPr="00791636" w:rsidRDefault="00634B9D" w:rsidP="00E45D2F">
      <w:pPr>
        <w:pStyle w:val="NoSpacing"/>
        <w:numPr>
          <w:ilvl w:val="0"/>
          <w:numId w:val="11"/>
        </w:numPr>
        <w:jc w:val="both"/>
      </w:pPr>
      <w:r w:rsidRPr="00791636">
        <w:t>Undertaking an assessment of the risks, both external and internal, of slavery and human trafficking</w:t>
      </w:r>
    </w:p>
    <w:p w14:paraId="2E83111D" w14:textId="77777777" w:rsidR="00634B9D" w:rsidRPr="00791636" w:rsidRDefault="00634B9D" w:rsidP="00E45D2F">
      <w:pPr>
        <w:pStyle w:val="NoSpacing"/>
        <w:numPr>
          <w:ilvl w:val="0"/>
          <w:numId w:val="11"/>
        </w:numPr>
        <w:jc w:val="both"/>
      </w:pPr>
      <w:r w:rsidRPr="00791636">
        <w:t>Ensuring new suppliers confirm that they have in place ethical practices and that they, in turn, require their suppliers to have the same</w:t>
      </w:r>
    </w:p>
    <w:p w14:paraId="7534424D" w14:textId="6990840B" w:rsidR="00E45D2F" w:rsidRPr="00791636" w:rsidRDefault="00E45D2F" w:rsidP="00E45D2F">
      <w:pPr>
        <w:pStyle w:val="NoSpacing"/>
        <w:numPr>
          <w:ilvl w:val="0"/>
          <w:numId w:val="11"/>
        </w:numPr>
        <w:jc w:val="both"/>
      </w:pPr>
      <w:r w:rsidRPr="00791636">
        <w:t xml:space="preserve">Encouraging staff to identify and report any potential breaches of this policy through our whistleblowing policy and ensuring such </w:t>
      </w:r>
      <w:r w:rsidR="00791636" w:rsidRPr="00791636">
        <w:t>whistle-blowers</w:t>
      </w:r>
      <w:r w:rsidRPr="00791636">
        <w:t xml:space="preserve"> are protected throughout this process</w:t>
      </w:r>
    </w:p>
    <w:p w14:paraId="70E069B9" w14:textId="77777777" w:rsidR="00887087" w:rsidRPr="00791636" w:rsidRDefault="00887087" w:rsidP="00F1047C">
      <w:pPr>
        <w:pStyle w:val="NoSpacing"/>
        <w:jc w:val="both"/>
        <w:rPr>
          <w:b/>
        </w:rPr>
      </w:pPr>
    </w:p>
    <w:p w14:paraId="6C44D1D2" w14:textId="4BE9358C" w:rsidR="00CD5D24" w:rsidRPr="00791636" w:rsidRDefault="00E45D2F" w:rsidP="00F1047C">
      <w:pPr>
        <w:pStyle w:val="NoSpacing"/>
        <w:jc w:val="both"/>
        <w:rPr>
          <w:b/>
        </w:rPr>
      </w:pPr>
      <w:r w:rsidRPr="00791636">
        <w:rPr>
          <w:b/>
        </w:rPr>
        <w:t xml:space="preserve">Compliance </w:t>
      </w:r>
      <w:r w:rsidR="00791636" w:rsidRPr="00791636">
        <w:rPr>
          <w:b/>
        </w:rPr>
        <w:t>with This Policy</w:t>
      </w:r>
    </w:p>
    <w:p w14:paraId="2732499F" w14:textId="77777777" w:rsidR="00E45D2F" w:rsidRPr="00791636" w:rsidRDefault="00E45D2F" w:rsidP="00F1047C">
      <w:pPr>
        <w:pStyle w:val="NoSpacing"/>
        <w:jc w:val="both"/>
        <w:rPr>
          <w:b/>
        </w:rPr>
      </w:pPr>
    </w:p>
    <w:p w14:paraId="4F3F14A1" w14:textId="77777777" w:rsidR="000A0622" w:rsidRPr="00791636" w:rsidRDefault="00E45D2F" w:rsidP="00F1047C">
      <w:pPr>
        <w:pStyle w:val="NoSpacing"/>
        <w:jc w:val="both"/>
      </w:pPr>
      <w:r w:rsidRPr="00791636">
        <w:t xml:space="preserve">Anyone working on the company’s behalf in any capacity, including employees, directors, agency workers, seconded workers, volunteers, interns, agents, contractors, external consultants, third party representatives and suppliers must read, understand and comply with this policy.  </w:t>
      </w:r>
    </w:p>
    <w:p w14:paraId="42074359" w14:textId="77777777" w:rsidR="00E45D2F" w:rsidRPr="00791636" w:rsidRDefault="00E45D2F" w:rsidP="00F1047C">
      <w:pPr>
        <w:pStyle w:val="NoSpacing"/>
        <w:jc w:val="both"/>
      </w:pPr>
    </w:p>
    <w:p w14:paraId="07A23781" w14:textId="77777777" w:rsidR="009C5B94" w:rsidRPr="00791636" w:rsidRDefault="00E45D2F" w:rsidP="00F1047C">
      <w:pPr>
        <w:pStyle w:val="NoSpacing"/>
        <w:jc w:val="both"/>
        <w:rPr>
          <w:b/>
        </w:rPr>
      </w:pPr>
      <w:r w:rsidRPr="00791636">
        <w:rPr>
          <w:b/>
        </w:rPr>
        <w:t>Policy Breaches:</w:t>
      </w:r>
    </w:p>
    <w:p w14:paraId="753810D3" w14:textId="77777777" w:rsidR="00E45D2F" w:rsidRPr="00791636" w:rsidRDefault="00E45D2F" w:rsidP="00F1047C">
      <w:pPr>
        <w:pStyle w:val="NoSpacing"/>
        <w:jc w:val="both"/>
      </w:pPr>
    </w:p>
    <w:p w14:paraId="02EA5B01" w14:textId="77777777" w:rsidR="00E45D2F" w:rsidRPr="00791636" w:rsidRDefault="00E45D2F" w:rsidP="00F1047C">
      <w:pPr>
        <w:pStyle w:val="NoSpacing"/>
        <w:jc w:val="both"/>
      </w:pPr>
      <w:r w:rsidRPr="00791636">
        <w:t xml:space="preserve">Breaches, or suspected breaches of this policy should be reported in line with (COMPANY’S) whistleblowing policy.  </w:t>
      </w:r>
    </w:p>
    <w:p w14:paraId="73B1DBA6" w14:textId="77777777" w:rsidR="00E45D2F" w:rsidRPr="00791636" w:rsidRDefault="00E45D2F" w:rsidP="00F1047C">
      <w:pPr>
        <w:pStyle w:val="NoSpacing"/>
        <w:jc w:val="both"/>
      </w:pPr>
    </w:p>
    <w:p w14:paraId="0944688B" w14:textId="77777777" w:rsidR="00E45D2F" w:rsidRPr="00791636" w:rsidRDefault="00E45D2F" w:rsidP="00F1047C">
      <w:pPr>
        <w:pStyle w:val="NoSpacing"/>
        <w:jc w:val="both"/>
      </w:pPr>
      <w:r w:rsidRPr="00791636">
        <w:t xml:space="preserve">Any employee who breaches this policy will face disciplinary action.  This could include action up to and including dismissal in severe circumstances.  In addition, if warranted legal proceedings may be brought against you. </w:t>
      </w:r>
    </w:p>
    <w:p w14:paraId="206B6302" w14:textId="77777777" w:rsidR="00E45D2F" w:rsidRPr="00791636" w:rsidRDefault="00E45D2F" w:rsidP="00F1047C">
      <w:pPr>
        <w:pStyle w:val="NoSpacing"/>
        <w:jc w:val="both"/>
      </w:pPr>
    </w:p>
    <w:p w14:paraId="63D6224A" w14:textId="0CCBEB85" w:rsidR="00CF66A6" w:rsidRPr="00791636" w:rsidRDefault="00E45D2F" w:rsidP="00144923">
      <w:pPr>
        <w:pStyle w:val="NoSpacing"/>
        <w:jc w:val="both"/>
      </w:pPr>
      <w:r w:rsidRPr="00791636">
        <w:t>(COMPANY) may terminate its relationship with other individuals and organisations working on its behalf or engaged by it if they breach this policy.</w:t>
      </w:r>
    </w:p>
    <w:sectPr w:rsidR="00CF66A6" w:rsidRPr="00791636"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3D0F1" w14:textId="77777777" w:rsidR="00DD019D" w:rsidRDefault="00DD019D" w:rsidP="00144923">
      <w:pPr>
        <w:spacing w:after="0" w:line="240" w:lineRule="auto"/>
      </w:pPr>
      <w:r>
        <w:separator/>
      </w:r>
    </w:p>
  </w:endnote>
  <w:endnote w:type="continuationSeparator" w:id="0">
    <w:p w14:paraId="61571446"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7364"/>
      <w:docPartObj>
        <w:docPartGallery w:val="Page Numbers (Bottom of Page)"/>
        <w:docPartUnique/>
      </w:docPartObj>
    </w:sdtPr>
    <w:sdtEndPr>
      <w:rPr>
        <w:noProof/>
      </w:rPr>
    </w:sdtEndPr>
    <w:sdtContent>
      <w:p w14:paraId="0CBE1652" w14:textId="77777777" w:rsidR="00144923" w:rsidRDefault="00144923">
        <w:pPr>
          <w:pStyle w:val="Footer"/>
          <w:jc w:val="right"/>
        </w:pPr>
        <w:r>
          <w:fldChar w:fldCharType="begin"/>
        </w:r>
        <w:r>
          <w:instrText xml:space="preserve"> PAGE   \* MERGEFORMAT </w:instrText>
        </w:r>
        <w:r>
          <w:fldChar w:fldCharType="separate"/>
        </w:r>
        <w:r w:rsidR="009D1B4D">
          <w:rPr>
            <w:noProof/>
          </w:rPr>
          <w:t>2</w:t>
        </w:r>
        <w:r>
          <w:rPr>
            <w:noProof/>
          </w:rPr>
          <w:fldChar w:fldCharType="end"/>
        </w:r>
      </w:p>
    </w:sdtContent>
  </w:sdt>
  <w:p w14:paraId="736AF3D8"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EDA3" w14:textId="77777777" w:rsidR="00DD019D" w:rsidRDefault="00DD019D" w:rsidP="00144923">
      <w:pPr>
        <w:spacing w:after="0" w:line="240" w:lineRule="auto"/>
      </w:pPr>
      <w:r>
        <w:separator/>
      </w:r>
    </w:p>
  </w:footnote>
  <w:footnote w:type="continuationSeparator" w:id="0">
    <w:p w14:paraId="6B820900"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9593" w14:textId="22BE281B" w:rsidR="00791636" w:rsidRPr="00F055BC" w:rsidRDefault="00436DEA" w:rsidP="00791636">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mc:AlternateContent>
        <mc:Choice Requires="wps">
          <w:drawing>
            <wp:anchor distT="0" distB="0" distL="114300" distR="114300" simplePos="0" relativeHeight="251657216" behindDoc="0" locked="0" layoutInCell="1" allowOverlap="1" wp14:anchorId="70DC0B28" wp14:editId="3CA54F1E">
              <wp:simplePos x="0" y="0"/>
              <wp:positionH relativeFrom="page">
                <wp:posOffset>0</wp:posOffset>
              </wp:positionH>
              <wp:positionV relativeFrom="paragraph">
                <wp:posOffset>-69215</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5EA78BC3" w14:textId="77777777" w:rsidR="00791636" w:rsidRPr="00685029" w:rsidRDefault="00791636" w:rsidP="0079163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C0B28" id="_x0000_t202" coordsize="21600,21600" o:spt="202" path="m,l,21600r21600,l21600,xe">
              <v:stroke joinstyle="miter"/>
              <v:path gradientshapeok="t" o:connecttype="rect"/>
            </v:shapetype>
            <v:shape id="Text Box 2" o:spid="_x0000_s1026" type="#_x0000_t202" style="position:absolute;margin-left:0;margin-top:-5.45pt;width:178.5pt;height:2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" fillcolor="#c00000" strokecolor="#c00000">
              <v:textbox>
                <w:txbxContent>
                  <w:p w14:paraId="5EA78BC3" w14:textId="77777777" w:rsidR="00791636" w:rsidRPr="00685029" w:rsidRDefault="00791636" w:rsidP="0079163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05374E9F" wp14:editId="42899D1B">
          <wp:simplePos x="0" y="0"/>
          <wp:positionH relativeFrom="column">
            <wp:posOffset>5172075</wp:posOffset>
          </wp:positionH>
          <wp:positionV relativeFrom="paragraph">
            <wp:posOffset>-182880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0BE85A1" w14:textId="77777777" w:rsidR="006F70F0" w:rsidRDefault="006F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1561"/>
    <w:multiLevelType w:val="hybridMultilevel"/>
    <w:tmpl w:val="DD7A2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B76691"/>
    <w:multiLevelType w:val="hybridMultilevel"/>
    <w:tmpl w:val="0634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2CD7"/>
    <w:multiLevelType w:val="hybridMultilevel"/>
    <w:tmpl w:val="F98AD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27F5"/>
    <w:multiLevelType w:val="hybridMultilevel"/>
    <w:tmpl w:val="2FCC0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4"/>
  </w:num>
  <w:num w:numId="6">
    <w:abstractNumId w:val="7"/>
  </w:num>
  <w:num w:numId="7">
    <w:abstractNumId w:val="8"/>
  </w:num>
  <w:num w:numId="8">
    <w:abstractNumId w:val="2"/>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04427B"/>
    <w:rsid w:val="00065876"/>
    <w:rsid w:val="000A0622"/>
    <w:rsid w:val="000D20B9"/>
    <w:rsid w:val="001021A6"/>
    <w:rsid w:val="00144923"/>
    <w:rsid w:val="001A12D8"/>
    <w:rsid w:val="001B7398"/>
    <w:rsid w:val="001E6E51"/>
    <w:rsid w:val="001F2324"/>
    <w:rsid w:val="001F4618"/>
    <w:rsid w:val="00251254"/>
    <w:rsid w:val="00281059"/>
    <w:rsid w:val="002873E6"/>
    <w:rsid w:val="002C47B0"/>
    <w:rsid w:val="002F7B6A"/>
    <w:rsid w:val="003200B3"/>
    <w:rsid w:val="003A303F"/>
    <w:rsid w:val="003E5612"/>
    <w:rsid w:val="004274B3"/>
    <w:rsid w:val="00436DEA"/>
    <w:rsid w:val="0044775F"/>
    <w:rsid w:val="00476453"/>
    <w:rsid w:val="00482508"/>
    <w:rsid w:val="004A296C"/>
    <w:rsid w:val="004F6025"/>
    <w:rsid w:val="00517B8F"/>
    <w:rsid w:val="00527C51"/>
    <w:rsid w:val="0053215A"/>
    <w:rsid w:val="00573619"/>
    <w:rsid w:val="005D003C"/>
    <w:rsid w:val="005E7AF6"/>
    <w:rsid w:val="00634B9D"/>
    <w:rsid w:val="006B774E"/>
    <w:rsid w:val="006F5E2D"/>
    <w:rsid w:val="006F70F0"/>
    <w:rsid w:val="00727A12"/>
    <w:rsid w:val="00791636"/>
    <w:rsid w:val="007D431C"/>
    <w:rsid w:val="007D4DF9"/>
    <w:rsid w:val="0080580C"/>
    <w:rsid w:val="008275F7"/>
    <w:rsid w:val="00837E0E"/>
    <w:rsid w:val="008611B1"/>
    <w:rsid w:val="00887087"/>
    <w:rsid w:val="00893A64"/>
    <w:rsid w:val="008A01E2"/>
    <w:rsid w:val="008B764F"/>
    <w:rsid w:val="008F2887"/>
    <w:rsid w:val="0091664B"/>
    <w:rsid w:val="00924C08"/>
    <w:rsid w:val="00987A29"/>
    <w:rsid w:val="009C5B94"/>
    <w:rsid w:val="009C7406"/>
    <w:rsid w:val="009D1B4D"/>
    <w:rsid w:val="00A149C3"/>
    <w:rsid w:val="00A37BB6"/>
    <w:rsid w:val="00AE67A3"/>
    <w:rsid w:val="00AE7094"/>
    <w:rsid w:val="00C50ADC"/>
    <w:rsid w:val="00CD5D24"/>
    <w:rsid w:val="00CF252B"/>
    <w:rsid w:val="00CF66A6"/>
    <w:rsid w:val="00D53496"/>
    <w:rsid w:val="00D71A61"/>
    <w:rsid w:val="00D825DC"/>
    <w:rsid w:val="00DC39E8"/>
    <w:rsid w:val="00DD019D"/>
    <w:rsid w:val="00DE325E"/>
    <w:rsid w:val="00DF3266"/>
    <w:rsid w:val="00DF72F6"/>
    <w:rsid w:val="00E45D2F"/>
    <w:rsid w:val="00E50642"/>
    <w:rsid w:val="00EC4DD6"/>
    <w:rsid w:val="00EE27B3"/>
    <w:rsid w:val="00F1047C"/>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ED93"/>
  <w15:docId w15:val="{F376F27D-CC10-4D87-ADD4-932E474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styleId="ListParagraph">
    <w:name w:val="List Paragraph"/>
    <w:basedOn w:val="Normal"/>
    <w:uiPriority w:val="34"/>
    <w:qFormat/>
    <w:rsid w:val="00CD5D24"/>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6</cp:revision>
  <cp:lastPrinted>2017-07-05T14:46:00Z</cp:lastPrinted>
  <dcterms:created xsi:type="dcterms:W3CDTF">2017-11-29T16:37:00Z</dcterms:created>
  <dcterms:modified xsi:type="dcterms:W3CDTF">2019-05-13T15:03:00Z</dcterms:modified>
</cp:coreProperties>
</file>